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CE" w:rsidRPr="007A4BB0" w:rsidRDefault="00F34C20" w:rsidP="007A4BB0">
      <w:pPr>
        <w:pStyle w:val="Heading2"/>
        <w:rPr>
          <w:szCs w:val="32"/>
        </w:rPr>
      </w:pPr>
      <w:bookmarkStart w:id="0" w:name="_GoBack"/>
      <w:bookmarkEnd w:id="0"/>
      <w:r w:rsidRPr="00F34C20">
        <w:rPr>
          <w:noProof/>
          <w:szCs w:val="32"/>
        </w:rPr>
        <w:drawing>
          <wp:anchor distT="0" distB="0" distL="114300" distR="114300" simplePos="0" relativeHeight="251659264" behindDoc="1" locked="0" layoutInCell="1" allowOverlap="1" wp14:anchorId="2DD9DD9F" wp14:editId="1A17EC87">
            <wp:simplePos x="0" y="0"/>
            <wp:positionH relativeFrom="column">
              <wp:posOffset>1847850</wp:posOffset>
            </wp:positionH>
            <wp:positionV relativeFrom="paragraph">
              <wp:posOffset>152400</wp:posOffset>
            </wp:positionV>
            <wp:extent cx="2228850" cy="2038350"/>
            <wp:effectExtent l="0" t="0" r="0" b="0"/>
            <wp:wrapTight wrapText="bothSides">
              <wp:wrapPolygon edited="0">
                <wp:start x="8123" y="0"/>
                <wp:lineTo x="6462" y="404"/>
                <wp:lineTo x="2400" y="2624"/>
                <wp:lineTo x="1292" y="5047"/>
                <wp:lineTo x="369" y="6460"/>
                <wp:lineTo x="0" y="8277"/>
                <wp:lineTo x="0" y="13323"/>
                <wp:lineTo x="923" y="16150"/>
                <wp:lineTo x="3692" y="19379"/>
                <wp:lineTo x="3877" y="19783"/>
                <wp:lineTo x="7754" y="21398"/>
                <wp:lineTo x="8492" y="21398"/>
                <wp:lineTo x="12923" y="21398"/>
                <wp:lineTo x="13846" y="21398"/>
                <wp:lineTo x="17723" y="19379"/>
                <wp:lineTo x="20492" y="16150"/>
                <wp:lineTo x="21415" y="13323"/>
                <wp:lineTo x="21415" y="8479"/>
                <wp:lineTo x="21231" y="6460"/>
                <wp:lineTo x="19569" y="4239"/>
                <wp:lineTo x="19015" y="2826"/>
                <wp:lineTo x="14954" y="404"/>
                <wp:lineTo x="13292" y="0"/>
                <wp:lineTo x="8123" y="0"/>
              </wp:wrapPolygon>
            </wp:wrapTight>
            <wp:docPr id="1" name="Picture 1" descr="Ministry of Education Eth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ry of Education Ethiop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4C20" w:rsidRDefault="00F34C20" w:rsidP="00825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C20" w:rsidRDefault="00F34C20" w:rsidP="00825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C20" w:rsidRDefault="00F34C20" w:rsidP="00825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C20" w:rsidRDefault="00F34C20" w:rsidP="00825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C20" w:rsidRPr="00B54A2A" w:rsidRDefault="00F34C20" w:rsidP="00F34C20">
      <w:pPr>
        <w:shd w:val="clear" w:color="auto" w:fill="FFFFFF"/>
        <w:spacing w:after="100" w:afterAutospacing="1"/>
        <w:jc w:val="center"/>
        <w:rPr>
          <w:rFonts w:eastAsiaTheme="minorEastAsia"/>
          <w:b/>
          <w:bCs/>
          <w:sz w:val="36"/>
          <w:szCs w:val="36"/>
        </w:rPr>
      </w:pPr>
      <w:r w:rsidRPr="00B54A2A">
        <w:rPr>
          <w:rFonts w:eastAsiaTheme="minorEastAsia"/>
          <w:b/>
          <w:bCs/>
          <w:sz w:val="36"/>
          <w:szCs w:val="36"/>
        </w:rPr>
        <w:t>Ministry of Education</w:t>
      </w:r>
    </w:p>
    <w:p w:rsidR="00F34C20" w:rsidRPr="00B54A2A" w:rsidRDefault="00F34C20" w:rsidP="00F34C20">
      <w:pPr>
        <w:pStyle w:val="NoSpacing"/>
        <w:spacing w:before="40" w:line="21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4C20" w:rsidRPr="00B54A2A" w:rsidRDefault="00F34C20" w:rsidP="00F34C20">
      <w:pPr>
        <w:pStyle w:val="NoSpacing"/>
        <w:spacing w:before="40" w:line="360" w:lineRule="auto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 w:rsidRPr="00B54A2A">
        <w:rPr>
          <w:rFonts w:ascii="Times New Roman" w:hAnsi="Times New Roman" w:cs="Times New Roman"/>
          <w:b/>
          <w:bCs/>
          <w:sz w:val="34"/>
          <w:szCs w:val="36"/>
        </w:rPr>
        <w:t xml:space="preserve">Identified Competency Focus Areas and Core Courses for Ethiopian Higher Education Institutions’ Exit Examination </w:t>
      </w:r>
    </w:p>
    <w:p w:rsidR="00F34C20" w:rsidRPr="00B54A2A" w:rsidRDefault="00F34C20" w:rsidP="00F34C20">
      <w:pPr>
        <w:shd w:val="clear" w:color="auto" w:fill="FFFFFF"/>
        <w:spacing w:after="100" w:afterAutospacing="1"/>
        <w:jc w:val="center"/>
        <w:rPr>
          <w:b/>
          <w:bCs/>
          <w:sz w:val="36"/>
          <w:szCs w:val="36"/>
        </w:rPr>
      </w:pPr>
    </w:p>
    <w:p w:rsidR="00F34C20" w:rsidRPr="006A0371" w:rsidRDefault="00F34C20" w:rsidP="006A0371">
      <w:pPr>
        <w:shd w:val="clear" w:color="auto" w:fill="FFFFFF"/>
        <w:spacing w:after="100" w:afterAutospacing="1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Program: -</w:t>
      </w:r>
      <w:r w:rsidRPr="00047950">
        <w:rPr>
          <w:bCs/>
          <w:sz w:val="36"/>
          <w:szCs w:val="36"/>
        </w:rPr>
        <w:t xml:space="preserve"> </w:t>
      </w:r>
      <w:r w:rsidR="006A0371" w:rsidRPr="0068121A">
        <w:rPr>
          <w:rFonts w:ascii="Times New Roman" w:hAnsi="Times New Roman" w:cs="Times New Roman"/>
          <w:b/>
          <w:sz w:val="32"/>
          <w:szCs w:val="32"/>
        </w:rPr>
        <w:t>Bachelor</w:t>
      </w:r>
      <w:r w:rsidR="00C824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0371" w:rsidRPr="0068121A">
        <w:rPr>
          <w:rFonts w:ascii="Times New Roman" w:hAnsi="Times New Roman" w:cs="Times New Roman"/>
          <w:b/>
          <w:sz w:val="32"/>
          <w:szCs w:val="32"/>
        </w:rPr>
        <w:t>of Education (B.Ed.) in Biology</w:t>
      </w:r>
    </w:p>
    <w:p w:rsidR="00F34C20" w:rsidRDefault="00F34C20" w:rsidP="0082541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ACE" w:rsidRPr="0068121A" w:rsidRDefault="006A0371" w:rsidP="009D02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By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43ACE" w:rsidRPr="0068121A">
        <w:rPr>
          <w:rFonts w:ascii="Times New Roman" w:hAnsi="Times New Roman" w:cs="Times New Roman"/>
          <w:b/>
          <w:sz w:val="28"/>
          <w:szCs w:val="28"/>
        </w:rPr>
        <w:t>YadessaGonfa</w:t>
      </w:r>
      <w:proofErr w:type="spellEnd"/>
      <w:r w:rsidR="00343ACE" w:rsidRPr="0068121A">
        <w:rPr>
          <w:rFonts w:ascii="Times New Roman" w:hAnsi="Times New Roman" w:cs="Times New Roman"/>
          <w:b/>
          <w:sz w:val="28"/>
          <w:szCs w:val="28"/>
        </w:rPr>
        <w:t xml:space="preserve"> (PhD): Department of Biology, </w:t>
      </w:r>
      <w:proofErr w:type="spellStart"/>
      <w:r w:rsidR="00343ACE" w:rsidRPr="0068121A">
        <w:rPr>
          <w:rFonts w:ascii="Times New Roman" w:hAnsi="Times New Roman" w:cs="Times New Roman"/>
          <w:b/>
          <w:sz w:val="28"/>
          <w:szCs w:val="28"/>
        </w:rPr>
        <w:t>Hawassa</w:t>
      </w:r>
      <w:proofErr w:type="spellEnd"/>
      <w:r w:rsidR="00343ACE" w:rsidRPr="0068121A">
        <w:rPr>
          <w:rFonts w:ascii="Times New Roman" w:hAnsi="Times New Roman" w:cs="Times New Roman"/>
          <w:b/>
          <w:sz w:val="28"/>
          <w:szCs w:val="28"/>
        </w:rPr>
        <w:t xml:space="preserve"> University</w:t>
      </w:r>
    </w:p>
    <w:p w:rsidR="00343ACE" w:rsidRPr="0068121A" w:rsidRDefault="006A0371" w:rsidP="009D02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343ACE" w:rsidRPr="0068121A">
        <w:rPr>
          <w:rFonts w:ascii="Times New Roman" w:hAnsi="Times New Roman" w:cs="Times New Roman"/>
          <w:b/>
          <w:sz w:val="28"/>
          <w:szCs w:val="28"/>
        </w:rPr>
        <w:t>GirmaMoti</w:t>
      </w:r>
      <w:proofErr w:type="spellEnd"/>
      <w:r w:rsidR="00343ACE" w:rsidRPr="0068121A">
        <w:rPr>
          <w:rFonts w:ascii="Times New Roman" w:hAnsi="Times New Roman" w:cs="Times New Roman"/>
          <w:b/>
          <w:sz w:val="28"/>
          <w:szCs w:val="28"/>
        </w:rPr>
        <w:t xml:space="preserve"> (PhD Candidate), </w:t>
      </w:r>
      <w:r w:rsidR="0068121A" w:rsidRPr="0068121A">
        <w:rPr>
          <w:rFonts w:ascii="Times New Roman" w:hAnsi="Times New Roman" w:cs="Times New Roman"/>
          <w:b/>
          <w:sz w:val="28"/>
          <w:szCs w:val="28"/>
        </w:rPr>
        <w:t xml:space="preserve">College of Education, </w:t>
      </w:r>
      <w:r w:rsidR="009D02E7">
        <w:rPr>
          <w:rFonts w:ascii="Times New Roman" w:hAnsi="Times New Roman" w:cs="Times New Roman"/>
          <w:b/>
          <w:sz w:val="28"/>
          <w:szCs w:val="28"/>
        </w:rPr>
        <w:t>School of Teacher E</w:t>
      </w:r>
      <w:r w:rsidR="0068121A" w:rsidRPr="0068121A">
        <w:rPr>
          <w:rFonts w:ascii="Times New Roman" w:hAnsi="Times New Roman" w:cs="Times New Roman"/>
          <w:b/>
          <w:sz w:val="28"/>
          <w:szCs w:val="28"/>
        </w:rPr>
        <w:t>ducation</w:t>
      </w:r>
      <w:r w:rsidR="009D02E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43ACE" w:rsidRPr="0068121A">
        <w:rPr>
          <w:rFonts w:ascii="Times New Roman" w:hAnsi="Times New Roman" w:cs="Times New Roman"/>
          <w:b/>
          <w:sz w:val="28"/>
          <w:szCs w:val="28"/>
        </w:rPr>
        <w:t>Hawassa</w:t>
      </w:r>
      <w:proofErr w:type="spellEnd"/>
      <w:r w:rsidR="00343ACE" w:rsidRPr="0068121A">
        <w:rPr>
          <w:rFonts w:ascii="Times New Roman" w:hAnsi="Times New Roman" w:cs="Times New Roman"/>
          <w:b/>
          <w:sz w:val="28"/>
          <w:szCs w:val="28"/>
        </w:rPr>
        <w:t xml:space="preserve"> Universit</w:t>
      </w:r>
      <w:r w:rsidR="0068121A" w:rsidRPr="0068121A">
        <w:rPr>
          <w:rFonts w:ascii="Times New Roman" w:hAnsi="Times New Roman" w:cs="Times New Roman"/>
          <w:b/>
          <w:sz w:val="28"/>
          <w:szCs w:val="28"/>
        </w:rPr>
        <w:t>y</w:t>
      </w:r>
    </w:p>
    <w:p w:rsidR="006A0371" w:rsidRPr="00C824EC" w:rsidRDefault="006A0371" w:rsidP="00C824E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C824EC">
        <w:rPr>
          <w:rFonts w:ascii="Times New Roman" w:hAnsi="Times New Roman" w:cs="Times New Roman"/>
          <w:sz w:val="36"/>
          <w:szCs w:val="36"/>
        </w:rPr>
        <w:t>July, 2022</w:t>
      </w:r>
    </w:p>
    <w:p w:rsidR="006A0371" w:rsidRPr="00C824EC" w:rsidRDefault="006A0371" w:rsidP="00C824E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C824EC">
        <w:rPr>
          <w:rFonts w:ascii="Times New Roman" w:hAnsi="Times New Roman" w:cs="Times New Roman"/>
          <w:sz w:val="36"/>
          <w:szCs w:val="36"/>
        </w:rPr>
        <w:t>Addis Ababa</w:t>
      </w:r>
    </w:p>
    <w:p w:rsidR="006A0371" w:rsidRPr="00C824EC" w:rsidRDefault="006A0371" w:rsidP="00C824EC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C824EC">
        <w:rPr>
          <w:rFonts w:ascii="Times New Roman" w:hAnsi="Times New Roman" w:cs="Times New Roman"/>
          <w:sz w:val="36"/>
          <w:szCs w:val="36"/>
        </w:rPr>
        <w:t>Ethiopia</w:t>
      </w:r>
    </w:p>
    <w:p w:rsidR="00B0052C" w:rsidRDefault="00B0052C" w:rsidP="009D02E7">
      <w:pPr>
        <w:pStyle w:val="Heading1"/>
        <w:rPr>
          <w:highlight w:val="yellow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3173397"/>
        <w:docPartObj>
          <w:docPartGallery w:val="Table of Contents"/>
          <w:docPartUnique/>
        </w:docPartObj>
      </w:sdtPr>
      <w:sdtEndPr/>
      <w:sdtContent>
        <w:p w:rsidR="00B0052C" w:rsidRPr="00AF2893" w:rsidRDefault="00B0052C" w:rsidP="00AF2893">
          <w:pPr>
            <w:pStyle w:val="TOCHeading"/>
            <w:spacing w:before="240" w:after="120" w:line="360" w:lineRule="auto"/>
            <w:rPr>
              <w:color w:val="auto"/>
            </w:rPr>
          </w:pPr>
          <w:r w:rsidRPr="00AF2893">
            <w:rPr>
              <w:rFonts w:ascii="Times New Roman" w:hAnsi="Times New Roman" w:cs="Times New Roman"/>
              <w:color w:val="auto"/>
              <w:sz w:val="24"/>
              <w:szCs w:val="24"/>
            </w:rPr>
            <w:t>Table of Contents</w:t>
          </w:r>
          <w:r w:rsidR="00AF2893" w:rsidRPr="00AF2893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                                                                                                          Page</w:t>
          </w:r>
        </w:p>
        <w:p w:rsidR="00AF2893" w:rsidRPr="00AF2893" w:rsidRDefault="001B58BA" w:rsidP="00AF2893">
          <w:pPr>
            <w:pStyle w:val="TOC1"/>
            <w:tabs>
              <w:tab w:val="left" w:pos="44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r w:rsidRPr="00AF2893">
            <w:rPr>
              <w:rFonts w:ascii="Times New Roman" w:hAnsi="Times New Roman" w:cs="Times New Roman"/>
            </w:rPr>
            <w:fldChar w:fldCharType="begin"/>
          </w:r>
          <w:r w:rsidR="00B0052C" w:rsidRPr="00AF2893">
            <w:rPr>
              <w:rFonts w:ascii="Times New Roman" w:hAnsi="Times New Roman" w:cs="Times New Roman"/>
            </w:rPr>
            <w:instrText xml:space="preserve"> TOC \o "1-3" \h \z \u </w:instrText>
          </w:r>
          <w:r w:rsidRPr="00AF2893">
            <w:rPr>
              <w:rFonts w:ascii="Times New Roman" w:hAnsi="Times New Roman" w:cs="Times New Roman"/>
            </w:rPr>
            <w:fldChar w:fldCharType="separate"/>
          </w:r>
          <w:hyperlink w:anchor="_Toc109134173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AF2893" w:rsidRPr="00AF2893">
              <w:rPr>
                <w:rFonts w:ascii="Times New Roman" w:hAnsi="Times New Roman" w:cs="Times New Roman"/>
                <w:noProof/>
              </w:rPr>
              <w:tab/>
            </w:r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_Toc109134173 \h </w:instrText>
            </w:r>
            <w:r w:rsidRPr="00AF2893">
              <w:rPr>
                <w:rFonts w:ascii="Times New Roman" w:hAnsi="Times New Roman" w:cs="Times New Roman"/>
                <w:noProof/>
                <w:webHidden/>
              </w:rPr>
            </w:r>
            <w:r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2893" w:rsidRPr="00AF2893" w:rsidRDefault="005F69ED" w:rsidP="00AF2893">
          <w:pPr>
            <w:pStyle w:val="TOC1"/>
            <w:tabs>
              <w:tab w:val="left" w:pos="44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hyperlink w:anchor="_Toc109134174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AF2893" w:rsidRPr="00AF2893">
              <w:rPr>
                <w:rFonts w:ascii="Times New Roman" w:hAnsi="Times New Roman" w:cs="Times New Roman"/>
                <w:noProof/>
              </w:rPr>
              <w:tab/>
            </w:r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EXPECTED PROFILES OF GRADUATES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_Toc109134174 \h </w:instrTex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2893" w:rsidRPr="00AF2893" w:rsidRDefault="005F69ED" w:rsidP="00AF2893">
          <w:pPr>
            <w:pStyle w:val="TOC1"/>
            <w:tabs>
              <w:tab w:val="left" w:pos="44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hyperlink w:anchor="_Toc109134175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AF2893" w:rsidRPr="00AF2893">
              <w:rPr>
                <w:rFonts w:ascii="Times New Roman" w:hAnsi="Times New Roman" w:cs="Times New Roman"/>
                <w:noProof/>
              </w:rPr>
              <w:tab/>
            </w:r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MINIMUM LEARNING COMPETENCIES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_Toc109134175 \h </w:instrTex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2893" w:rsidRPr="00AF2893" w:rsidRDefault="005F69ED" w:rsidP="00AF2893">
          <w:pPr>
            <w:pStyle w:val="TOC1"/>
            <w:tabs>
              <w:tab w:val="left" w:pos="440"/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hyperlink w:anchor="_Toc109134176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AF2893" w:rsidRPr="00AF2893">
              <w:rPr>
                <w:rFonts w:ascii="Times New Roman" w:hAnsi="Times New Roman" w:cs="Times New Roman"/>
                <w:noProof/>
              </w:rPr>
              <w:tab/>
            </w:r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FOCUS AREAS OF EXIT EXAMINATION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_Toc109134176 \h </w:instrTex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2893" w:rsidRPr="00AF2893" w:rsidRDefault="005F69ED" w:rsidP="00AF2893">
          <w:pPr>
            <w:pStyle w:val="TOC2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hyperlink w:anchor="_Toc109134177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Table 1: Courses selected for the exit exam and exam coverage in percentage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_Toc109134177 \h </w:instrTex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2893" w:rsidRPr="00AF2893" w:rsidRDefault="005F69ED" w:rsidP="00AF2893">
          <w:pPr>
            <w:pStyle w:val="TOC2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hyperlink w:anchor="_Toc109134178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Table 2: Courses categorized into themes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_Toc109134178 \h </w:instrTex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AF2893" w:rsidRPr="00AF2893" w:rsidRDefault="005F69ED" w:rsidP="00AF2893">
          <w:pPr>
            <w:pStyle w:val="TOC1"/>
            <w:tabs>
              <w:tab w:val="right" w:leader="dot" w:pos="9350"/>
            </w:tabs>
            <w:spacing w:line="480" w:lineRule="auto"/>
            <w:rPr>
              <w:rFonts w:ascii="Times New Roman" w:hAnsi="Times New Roman" w:cs="Times New Roman"/>
              <w:noProof/>
            </w:rPr>
          </w:pPr>
          <w:hyperlink w:anchor="_Toc109134179" w:history="1">
            <w:r w:rsidR="00AF2893" w:rsidRPr="00AF2893">
              <w:rPr>
                <w:rStyle w:val="Hyperlink"/>
                <w:rFonts w:ascii="Times New Roman" w:hAnsi="Times New Roman" w:cs="Times New Roman"/>
                <w:noProof/>
              </w:rPr>
              <w:t>5. CONCLUSION</w:t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instrText xml:space="preserve"> PAGEREF _Toc109134179 \h </w:instrTex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F2893" w:rsidRPr="00AF289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B58BA" w:rsidRPr="00AF28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052C" w:rsidRDefault="001B58BA" w:rsidP="00AF2893">
          <w:pPr>
            <w:spacing w:line="480" w:lineRule="auto"/>
          </w:pPr>
          <w:r w:rsidRPr="00AF2893">
            <w:rPr>
              <w:rFonts w:ascii="Times New Roman" w:hAnsi="Times New Roman" w:cs="Times New Roman"/>
            </w:rPr>
            <w:fldChar w:fldCharType="end"/>
          </w:r>
        </w:p>
      </w:sdtContent>
    </w:sdt>
    <w:p w:rsidR="000750D4" w:rsidRDefault="000750D4" w:rsidP="00B0052C">
      <w:pPr>
        <w:pStyle w:val="Heading1"/>
        <w:numPr>
          <w:ilvl w:val="0"/>
          <w:numId w:val="7"/>
        </w:numPr>
        <w:rPr>
          <w:szCs w:val="24"/>
        </w:rPr>
      </w:pPr>
      <w:r>
        <w:rPr>
          <w:szCs w:val="24"/>
        </w:rPr>
        <w:br w:type="page"/>
      </w:r>
    </w:p>
    <w:p w:rsidR="000750D4" w:rsidRDefault="000750D4" w:rsidP="00B0052C">
      <w:pPr>
        <w:pStyle w:val="Heading1"/>
        <w:numPr>
          <w:ilvl w:val="0"/>
          <w:numId w:val="7"/>
        </w:numPr>
        <w:rPr>
          <w:szCs w:val="24"/>
        </w:rPr>
        <w:sectPr w:rsidR="000750D4" w:rsidSect="000750D4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D41765" w:rsidRPr="00AF2893" w:rsidRDefault="00A03188" w:rsidP="00AF2893">
      <w:pPr>
        <w:pStyle w:val="Heading1"/>
        <w:numPr>
          <w:ilvl w:val="0"/>
          <w:numId w:val="11"/>
        </w:numPr>
        <w:spacing w:before="120" w:after="24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9134173"/>
      <w:r w:rsidRPr="00AF2893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INTRODUCTION</w:t>
      </w:r>
      <w:bookmarkEnd w:id="1"/>
    </w:p>
    <w:p w:rsidR="00860D26" w:rsidRPr="00AF2893" w:rsidRDefault="00860D26" w:rsidP="00AF28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09086364"/>
      <w:r w:rsidRPr="00AF2893">
        <w:rPr>
          <w:rFonts w:ascii="Times New Roman" w:hAnsi="Times New Roman" w:cs="Times New Roman"/>
          <w:sz w:val="24"/>
          <w:szCs w:val="24"/>
        </w:rPr>
        <w:t>The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 graduates of Bachelor of Education in Biology are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1A051A" w:rsidRPr="00AF2893">
        <w:rPr>
          <w:rFonts w:ascii="Times New Roman" w:hAnsi="Times New Roman" w:cs="Times New Roman"/>
          <w:sz w:val="24"/>
          <w:szCs w:val="24"/>
        </w:rPr>
        <w:t>professionally and technically trained</w:t>
      </w:r>
      <w:r w:rsidRPr="00AF2893">
        <w:rPr>
          <w:rFonts w:ascii="Times New Roman" w:hAnsi="Times New Roman" w:cs="Times New Roman"/>
          <w:sz w:val="24"/>
          <w:szCs w:val="24"/>
        </w:rPr>
        <w:t xml:space="preserve"> with a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n assumption </w:t>
      </w:r>
      <w:r w:rsidRPr="00AF2893">
        <w:rPr>
          <w:rFonts w:ascii="Times New Roman" w:hAnsi="Times New Roman" w:cs="Times New Roman"/>
          <w:sz w:val="24"/>
          <w:szCs w:val="24"/>
        </w:rPr>
        <w:t xml:space="preserve">to produce </w:t>
      </w:r>
      <w:r w:rsidR="0006489F" w:rsidRPr="00AF2893">
        <w:rPr>
          <w:rFonts w:ascii="Times New Roman" w:hAnsi="Times New Roman" w:cs="Times New Roman"/>
          <w:sz w:val="24"/>
          <w:szCs w:val="24"/>
        </w:rPr>
        <w:t>effective biology teachers during the graduates</w:t>
      </w:r>
      <w:r w:rsidR="001A051A" w:rsidRPr="00AF2893">
        <w:rPr>
          <w:rFonts w:ascii="Times New Roman" w:hAnsi="Times New Roman" w:cs="Times New Roman"/>
          <w:sz w:val="24"/>
          <w:szCs w:val="24"/>
        </w:rPr>
        <w:t>’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 stay in the</w:t>
      </w:r>
      <w:r w:rsidR="001A051A" w:rsidRPr="00AF2893">
        <w:rPr>
          <w:rFonts w:ascii="Times New Roman" w:hAnsi="Times New Roman" w:cs="Times New Roman"/>
          <w:sz w:val="24"/>
          <w:szCs w:val="24"/>
        </w:rPr>
        <w:t>ir respective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 University. </w:t>
      </w:r>
      <w:r w:rsidRPr="00AF2893">
        <w:rPr>
          <w:rFonts w:ascii="Times New Roman" w:hAnsi="Times New Roman" w:cs="Times New Roman"/>
          <w:sz w:val="24"/>
          <w:szCs w:val="24"/>
        </w:rPr>
        <w:t xml:space="preserve">Once </w:t>
      </w:r>
      <w:r w:rsidR="00F757C9" w:rsidRPr="00AF2893">
        <w:rPr>
          <w:rFonts w:ascii="Times New Roman" w:hAnsi="Times New Roman" w:cs="Times New Roman"/>
          <w:sz w:val="24"/>
          <w:szCs w:val="24"/>
        </w:rPr>
        <w:t xml:space="preserve">properly </w:t>
      </w:r>
      <w:r w:rsidRPr="00AF2893">
        <w:rPr>
          <w:rFonts w:ascii="Times New Roman" w:hAnsi="Times New Roman" w:cs="Times New Roman"/>
          <w:sz w:val="24"/>
          <w:szCs w:val="24"/>
        </w:rPr>
        <w:t>t</w:t>
      </w:r>
      <w:r w:rsidR="0006489F" w:rsidRPr="00AF2893">
        <w:rPr>
          <w:rFonts w:ascii="Times New Roman" w:hAnsi="Times New Roman" w:cs="Times New Roman"/>
          <w:sz w:val="24"/>
          <w:szCs w:val="24"/>
        </w:rPr>
        <w:t>rained, the graduates will have developed core and specific</w:t>
      </w:r>
      <w:r w:rsidR="00F757C9" w:rsidRPr="00AF2893">
        <w:rPr>
          <w:rFonts w:ascii="Times New Roman" w:hAnsi="Times New Roman" w:cs="Times New Roman"/>
          <w:sz w:val="24"/>
          <w:szCs w:val="24"/>
        </w:rPr>
        <w:t xml:space="preserve"> professional competencies (knowledge, skills and attitudes) required</w:t>
      </w:r>
      <w:r w:rsidRPr="00AF2893">
        <w:rPr>
          <w:rFonts w:ascii="Times New Roman" w:hAnsi="Times New Roman" w:cs="Times New Roman"/>
          <w:sz w:val="24"/>
          <w:szCs w:val="24"/>
        </w:rPr>
        <w:t xml:space="preserve"> to stand confidently as </w:t>
      </w:r>
      <w:r w:rsidR="0006489F" w:rsidRPr="00AF2893">
        <w:rPr>
          <w:rFonts w:ascii="Times New Roman" w:hAnsi="Times New Roman" w:cs="Times New Roman"/>
          <w:sz w:val="24"/>
          <w:szCs w:val="24"/>
        </w:rPr>
        <w:t>b</w:t>
      </w:r>
      <w:r w:rsidRPr="00AF2893">
        <w:rPr>
          <w:rFonts w:ascii="Times New Roman" w:hAnsi="Times New Roman" w:cs="Times New Roman"/>
          <w:sz w:val="24"/>
          <w:szCs w:val="24"/>
        </w:rPr>
        <w:t>iology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 teachers.</w:t>
      </w:r>
      <w:r w:rsidR="00F757C9" w:rsidRPr="00AF2893">
        <w:rPr>
          <w:rFonts w:ascii="Times New Roman" w:hAnsi="Times New Roman" w:cs="Times New Roman"/>
          <w:sz w:val="24"/>
          <w:szCs w:val="24"/>
        </w:rPr>
        <w:t xml:space="preserve"> Although teachers are the fore frontier working forces in assuring quality of education, 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multiple potential </w:t>
      </w:r>
      <w:r w:rsidRPr="00AF2893">
        <w:rPr>
          <w:rFonts w:ascii="Times New Roman" w:hAnsi="Times New Roman" w:cs="Times New Roman"/>
          <w:sz w:val="24"/>
          <w:szCs w:val="24"/>
        </w:rPr>
        <w:t>factors contribute for the</w:t>
      </w:r>
      <w:r w:rsidR="00F757C9" w:rsidRPr="00AF2893">
        <w:rPr>
          <w:rFonts w:ascii="Times New Roman" w:hAnsi="Times New Roman" w:cs="Times New Roman"/>
          <w:sz w:val="24"/>
          <w:szCs w:val="24"/>
        </w:rPr>
        <w:t xml:space="preserve"> worsening quality of education. 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 Of the influential dynamics, </w:t>
      </w:r>
      <w:r w:rsidR="00F757C9" w:rsidRPr="00AF2893">
        <w:rPr>
          <w:rFonts w:ascii="Times New Roman" w:hAnsi="Times New Roman" w:cs="Times New Roman"/>
          <w:sz w:val="24"/>
          <w:szCs w:val="24"/>
        </w:rPr>
        <w:t>inadequate</w:t>
      </w:r>
      <w:r w:rsidRPr="00AF2893">
        <w:rPr>
          <w:rFonts w:ascii="Times New Roman" w:hAnsi="Times New Roman" w:cs="Times New Roman"/>
          <w:sz w:val="24"/>
          <w:szCs w:val="24"/>
        </w:rPr>
        <w:t xml:space="preserve"> teacher training </w:t>
      </w:r>
      <w:r w:rsidR="001A051A" w:rsidRPr="00AF2893">
        <w:rPr>
          <w:rFonts w:ascii="Times New Roman" w:hAnsi="Times New Roman" w:cs="Times New Roman"/>
          <w:sz w:val="24"/>
          <w:szCs w:val="24"/>
        </w:rPr>
        <w:t>system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1A051A" w:rsidRPr="00AF2893">
        <w:rPr>
          <w:rFonts w:ascii="Times New Roman" w:hAnsi="Times New Roman" w:cs="Times New Roman"/>
          <w:sz w:val="24"/>
          <w:szCs w:val="24"/>
        </w:rPr>
        <w:t>s</w:t>
      </w:r>
      <w:r w:rsidRPr="00AF2893">
        <w:rPr>
          <w:rFonts w:ascii="Times New Roman" w:hAnsi="Times New Roman" w:cs="Times New Roman"/>
          <w:sz w:val="24"/>
          <w:szCs w:val="24"/>
        </w:rPr>
        <w:t>take</w:t>
      </w:r>
      <w:r w:rsidR="0006489F" w:rsidRPr="00AF2893">
        <w:rPr>
          <w:rFonts w:ascii="Times New Roman" w:hAnsi="Times New Roman" w:cs="Times New Roman"/>
          <w:sz w:val="24"/>
          <w:szCs w:val="24"/>
        </w:rPr>
        <w:t>s</w:t>
      </w:r>
      <w:r w:rsidRPr="00AF2893">
        <w:rPr>
          <w:rFonts w:ascii="Times New Roman" w:hAnsi="Times New Roman" w:cs="Times New Roman"/>
          <w:sz w:val="24"/>
          <w:szCs w:val="24"/>
        </w:rPr>
        <w:t xml:space="preserve"> the </w:t>
      </w:r>
      <w:r w:rsidR="00F757C9" w:rsidRPr="00AF2893">
        <w:rPr>
          <w:rFonts w:ascii="Times New Roman" w:hAnsi="Times New Roman" w:cs="Times New Roman"/>
          <w:sz w:val="24"/>
          <w:szCs w:val="24"/>
        </w:rPr>
        <w:t>biggest part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 of the challenges</w:t>
      </w:r>
      <w:r w:rsidR="00F757C9" w:rsidRPr="00AF2893">
        <w:rPr>
          <w:rFonts w:ascii="Times New Roman" w:hAnsi="Times New Roman" w:cs="Times New Roman"/>
          <w:sz w:val="24"/>
          <w:szCs w:val="24"/>
        </w:rPr>
        <w:t xml:space="preserve">. </w:t>
      </w:r>
      <w:r w:rsidR="00FF1F9E" w:rsidRPr="00AF2893">
        <w:rPr>
          <w:rFonts w:ascii="Times New Roman" w:hAnsi="Times New Roman" w:cs="Times New Roman"/>
          <w:sz w:val="24"/>
          <w:szCs w:val="24"/>
        </w:rPr>
        <w:t xml:space="preserve">It is obviously </w:t>
      </w:r>
      <w:r w:rsidR="001A051A" w:rsidRPr="00AF2893">
        <w:rPr>
          <w:rFonts w:ascii="Times New Roman" w:hAnsi="Times New Roman" w:cs="Times New Roman"/>
          <w:sz w:val="24"/>
          <w:szCs w:val="24"/>
        </w:rPr>
        <w:t>known</w:t>
      </w:r>
      <w:r w:rsidR="00FF1F9E" w:rsidRPr="00AF2893">
        <w:rPr>
          <w:rFonts w:ascii="Times New Roman" w:hAnsi="Times New Roman" w:cs="Times New Roman"/>
          <w:sz w:val="24"/>
          <w:szCs w:val="24"/>
        </w:rPr>
        <w:t xml:space="preserve"> that 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the graduates 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are expected to </w:t>
      </w:r>
      <w:r w:rsidR="0006489F" w:rsidRPr="00AF2893">
        <w:rPr>
          <w:rFonts w:ascii="Times New Roman" w:hAnsi="Times New Roman" w:cs="Times New Roman"/>
          <w:sz w:val="24"/>
          <w:szCs w:val="24"/>
        </w:rPr>
        <w:t>properly attending the teaching</w:t>
      </w:r>
      <w:r w:rsidR="00FF1F9E" w:rsidRPr="00AF2893">
        <w:rPr>
          <w:rFonts w:ascii="Times New Roman" w:hAnsi="Times New Roman" w:cs="Times New Roman"/>
          <w:sz w:val="24"/>
          <w:szCs w:val="24"/>
        </w:rPr>
        <w:t xml:space="preserve"> and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 learning </w:t>
      </w:r>
      <w:r w:rsidR="00FF1F9E" w:rsidRPr="00AF2893">
        <w:rPr>
          <w:rFonts w:ascii="Times New Roman" w:hAnsi="Times New Roman" w:cs="Times New Roman"/>
          <w:sz w:val="24"/>
          <w:szCs w:val="24"/>
        </w:rPr>
        <w:t>proces</w:t>
      </w:r>
      <w:r w:rsidR="0006489F" w:rsidRPr="00AF2893">
        <w:rPr>
          <w:rFonts w:ascii="Times New Roman" w:hAnsi="Times New Roman" w:cs="Times New Roman"/>
          <w:sz w:val="24"/>
          <w:szCs w:val="24"/>
        </w:rPr>
        <w:t>s, professional practices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 and reflections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 and training</w:t>
      </w:r>
      <w:r w:rsidR="00FF1F9E" w:rsidRPr="00AF2893">
        <w:rPr>
          <w:rFonts w:ascii="Times New Roman" w:hAnsi="Times New Roman" w:cs="Times New Roman"/>
          <w:sz w:val="24"/>
          <w:szCs w:val="24"/>
        </w:rPr>
        <w:t xml:space="preserve"> in their home university 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and in the </w:t>
      </w:r>
      <w:r w:rsidR="00FF1F9E" w:rsidRPr="00AF2893">
        <w:rPr>
          <w:rFonts w:ascii="Times New Roman" w:hAnsi="Times New Roman" w:cs="Times New Roman"/>
          <w:sz w:val="24"/>
          <w:szCs w:val="24"/>
        </w:rPr>
        <w:t>nearby secondary schools.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Pr="00AF2893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AA1CF3" w:rsidRPr="00AF2893">
        <w:rPr>
          <w:rFonts w:ascii="Times New Roman" w:hAnsi="Times New Roman" w:cs="Times New Roman"/>
          <w:sz w:val="24"/>
          <w:szCs w:val="24"/>
        </w:rPr>
        <w:t>attesting the minimum leaning competencies of candidate teachers’ usually develop through pre-service</w:t>
      </w:r>
      <w:r w:rsidRPr="00AF2893">
        <w:rPr>
          <w:rFonts w:ascii="Times New Roman" w:hAnsi="Times New Roman" w:cs="Times New Roman"/>
          <w:sz w:val="24"/>
          <w:szCs w:val="24"/>
        </w:rPr>
        <w:t xml:space="preserve"> teacher training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practices </w:t>
      </w:r>
      <w:r w:rsidR="00AA1CF3" w:rsidRPr="00AF2893">
        <w:rPr>
          <w:rFonts w:ascii="Times New Roman" w:hAnsi="Times New Roman" w:cs="Times New Roman"/>
          <w:sz w:val="24"/>
          <w:szCs w:val="24"/>
        </w:rPr>
        <w:t>at</w:t>
      </w:r>
      <w:r w:rsidR="001A051A" w:rsidRPr="00AF2893">
        <w:rPr>
          <w:rFonts w:ascii="Times New Roman" w:hAnsi="Times New Roman" w:cs="Times New Roman"/>
          <w:sz w:val="24"/>
          <w:szCs w:val="24"/>
        </w:rPr>
        <w:t xml:space="preserve"> their home university</w:t>
      </w:r>
      <w:r w:rsidR="00AA1CF3" w:rsidRPr="00AF2893">
        <w:rPr>
          <w:rFonts w:ascii="Times New Roman" w:hAnsi="Times New Roman" w:cs="Times New Roman"/>
          <w:sz w:val="24"/>
          <w:szCs w:val="24"/>
        </w:rPr>
        <w:t xml:space="preserve">. Thus, </w:t>
      </w:r>
      <w:r w:rsidR="00825412" w:rsidRPr="00AF2893">
        <w:rPr>
          <w:rFonts w:ascii="Times New Roman" w:hAnsi="Times New Roman" w:cs="Times New Roman"/>
          <w:sz w:val="24"/>
          <w:szCs w:val="24"/>
        </w:rPr>
        <w:t xml:space="preserve">giving </w:t>
      </w:r>
      <w:r w:rsidR="00AA1CF3" w:rsidRPr="00AF2893">
        <w:rPr>
          <w:rFonts w:ascii="Times New Roman" w:hAnsi="Times New Roman" w:cs="Times New Roman"/>
          <w:sz w:val="24"/>
          <w:szCs w:val="24"/>
        </w:rPr>
        <w:t>exit exam</w:t>
      </w:r>
      <w:r w:rsidR="00825412" w:rsidRPr="00AF2893">
        <w:rPr>
          <w:rFonts w:ascii="Times New Roman" w:hAnsi="Times New Roman" w:cs="Times New Roman"/>
          <w:sz w:val="24"/>
          <w:szCs w:val="24"/>
        </w:rPr>
        <w:t>ination</w:t>
      </w:r>
      <w:r w:rsidR="00AA1CF3" w:rsidRPr="00AF2893">
        <w:rPr>
          <w:rFonts w:ascii="Times New Roman" w:hAnsi="Times New Roman" w:cs="Times New Roman"/>
          <w:sz w:val="24"/>
          <w:szCs w:val="24"/>
        </w:rPr>
        <w:t xml:space="preserve"> of competency testing is expected to be </w:t>
      </w:r>
      <w:r w:rsidR="00F757C9" w:rsidRPr="00AF2893">
        <w:rPr>
          <w:rFonts w:ascii="Times New Roman" w:hAnsi="Times New Roman" w:cs="Times New Roman"/>
          <w:sz w:val="24"/>
          <w:szCs w:val="24"/>
        </w:rPr>
        <w:t>appropriate enough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AA1CF3" w:rsidRPr="00AF2893">
        <w:rPr>
          <w:rFonts w:ascii="Times New Roman" w:hAnsi="Times New Roman" w:cs="Times New Roman"/>
          <w:sz w:val="24"/>
          <w:szCs w:val="24"/>
        </w:rPr>
        <w:t>to address</w:t>
      </w:r>
      <w:r w:rsidR="00F757C9" w:rsidRPr="00AF2893">
        <w:rPr>
          <w:rFonts w:ascii="Times New Roman" w:hAnsi="Times New Roman" w:cs="Times New Roman"/>
          <w:sz w:val="24"/>
          <w:szCs w:val="24"/>
        </w:rPr>
        <w:t xml:space="preserve"> the demands of the workplace or the schools.</w:t>
      </w:r>
      <w:bookmarkEnd w:id="2"/>
    </w:p>
    <w:p w:rsidR="00FF1F9E" w:rsidRPr="00AF2893" w:rsidRDefault="00F757C9" w:rsidP="00AF289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09086365"/>
      <w:r w:rsidRPr="00AF2893">
        <w:rPr>
          <w:rFonts w:ascii="Times New Roman" w:hAnsi="Times New Roman" w:cs="Times New Roman"/>
          <w:sz w:val="24"/>
          <w:szCs w:val="24"/>
        </w:rPr>
        <w:t>Professionally, t</w:t>
      </w:r>
      <w:r w:rsidR="00860D26" w:rsidRPr="00AF2893">
        <w:rPr>
          <w:rFonts w:ascii="Times New Roman" w:hAnsi="Times New Roman" w:cs="Times New Roman"/>
          <w:sz w:val="24"/>
          <w:szCs w:val="24"/>
        </w:rPr>
        <w:t>eachi</w:t>
      </w:r>
      <w:r w:rsidR="00FF1F9E" w:rsidRPr="00AF2893">
        <w:rPr>
          <w:rFonts w:ascii="Times New Roman" w:hAnsi="Times New Roman" w:cs="Times New Roman"/>
          <w:sz w:val="24"/>
          <w:szCs w:val="24"/>
        </w:rPr>
        <w:t xml:space="preserve">ng is both a science and an art where </w:t>
      </w:r>
      <w:r w:rsidR="00860D26" w:rsidRPr="00AF2893">
        <w:rPr>
          <w:rFonts w:ascii="Times New Roman" w:hAnsi="Times New Roman" w:cs="Times New Roman"/>
          <w:sz w:val="24"/>
          <w:szCs w:val="24"/>
        </w:rPr>
        <w:t>teachers are crafted from various knowledge bases</w:t>
      </w:r>
      <w:r w:rsidR="00FF1F9E" w:rsidRPr="00AF2893">
        <w:rPr>
          <w:rFonts w:ascii="Times New Roman" w:hAnsi="Times New Roman" w:cs="Times New Roman"/>
          <w:sz w:val="24"/>
          <w:szCs w:val="24"/>
        </w:rPr>
        <w:t>;</w:t>
      </w:r>
      <w:r w:rsidR="00860D26" w:rsidRPr="00AF2893">
        <w:rPr>
          <w:rFonts w:ascii="Times New Roman" w:hAnsi="Times New Roman" w:cs="Times New Roman"/>
          <w:sz w:val="24"/>
          <w:szCs w:val="24"/>
        </w:rPr>
        <w:t xml:space="preserve"> among which the what </w:t>
      </w:r>
      <w:r w:rsidRPr="00AF2893">
        <w:rPr>
          <w:rFonts w:ascii="Times New Roman" w:hAnsi="Times New Roman" w:cs="Times New Roman"/>
          <w:sz w:val="24"/>
          <w:szCs w:val="24"/>
        </w:rPr>
        <w:t>(subject matter-</w:t>
      </w:r>
      <w:r w:rsidR="00FF1F9E" w:rsidRPr="00AF2893">
        <w:rPr>
          <w:rFonts w:ascii="Times New Roman" w:hAnsi="Times New Roman" w:cs="Times New Roman"/>
          <w:sz w:val="24"/>
          <w:szCs w:val="24"/>
        </w:rPr>
        <w:t>content mastery; b</w:t>
      </w:r>
      <w:r w:rsidRPr="00AF2893">
        <w:rPr>
          <w:rFonts w:ascii="Times New Roman" w:hAnsi="Times New Roman" w:cs="Times New Roman"/>
          <w:sz w:val="24"/>
          <w:szCs w:val="24"/>
        </w:rPr>
        <w:t>iological knowledge), the why (attitudes towards the importance of biological education</w:t>
      </w:r>
      <w:r w:rsidR="0006489F" w:rsidRPr="00AF2893">
        <w:rPr>
          <w:rFonts w:ascii="Times New Roman" w:hAnsi="Times New Roman" w:cs="Times New Roman"/>
          <w:sz w:val="24"/>
          <w:szCs w:val="24"/>
        </w:rPr>
        <w:t>) and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860D26" w:rsidRPr="00AF2893">
        <w:rPr>
          <w:rFonts w:ascii="Times New Roman" w:hAnsi="Times New Roman" w:cs="Times New Roman"/>
          <w:sz w:val="24"/>
          <w:szCs w:val="24"/>
        </w:rPr>
        <w:t>t</w:t>
      </w:r>
      <w:r w:rsidRPr="00AF2893">
        <w:rPr>
          <w:rFonts w:ascii="Times New Roman" w:hAnsi="Times New Roman" w:cs="Times New Roman"/>
          <w:sz w:val="24"/>
          <w:szCs w:val="24"/>
        </w:rPr>
        <w:t>he how of the contents (pedagogical skills</w:t>
      </w:r>
      <w:r w:rsidR="00FF1F9E" w:rsidRPr="00AF2893">
        <w:rPr>
          <w:rFonts w:ascii="Times New Roman" w:hAnsi="Times New Roman" w:cs="Times New Roman"/>
          <w:sz w:val="24"/>
          <w:szCs w:val="24"/>
        </w:rPr>
        <w:t>) are very important scenarios</w:t>
      </w:r>
      <w:r w:rsidR="00860D26" w:rsidRPr="00AF2893">
        <w:rPr>
          <w:rFonts w:ascii="Times New Roman" w:hAnsi="Times New Roman" w:cs="Times New Roman"/>
          <w:sz w:val="24"/>
          <w:szCs w:val="24"/>
        </w:rPr>
        <w:t xml:space="preserve">. Thus, a combined curriculum that aims to address these components is </w:t>
      </w:r>
      <w:r w:rsidR="001E51F6" w:rsidRPr="00AF2893">
        <w:rPr>
          <w:rFonts w:ascii="Times New Roman" w:hAnsi="Times New Roman" w:cs="Times New Roman"/>
          <w:sz w:val="24"/>
          <w:szCs w:val="24"/>
        </w:rPr>
        <w:t>worth mentioning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06489F" w:rsidRPr="00AF2893">
        <w:rPr>
          <w:rFonts w:ascii="Times New Roman" w:hAnsi="Times New Roman" w:cs="Times New Roman"/>
          <w:sz w:val="24"/>
          <w:szCs w:val="24"/>
        </w:rPr>
        <w:t xml:space="preserve">in </w:t>
      </w:r>
      <w:r w:rsidR="00860D26" w:rsidRPr="00AF2893">
        <w:rPr>
          <w:rFonts w:ascii="Times New Roman" w:hAnsi="Times New Roman" w:cs="Times New Roman"/>
          <w:sz w:val="24"/>
          <w:szCs w:val="24"/>
        </w:rPr>
        <w:t>an Ethiopia</w:t>
      </w:r>
      <w:r w:rsidRPr="00AF2893">
        <w:rPr>
          <w:rFonts w:ascii="Times New Roman" w:hAnsi="Times New Roman" w:cs="Times New Roman"/>
          <w:sz w:val="24"/>
          <w:szCs w:val="24"/>
        </w:rPr>
        <w:t xml:space="preserve">n context where </w:t>
      </w:r>
      <w:r w:rsidR="00860D26" w:rsidRPr="00AF2893">
        <w:rPr>
          <w:rFonts w:ascii="Times New Roman" w:hAnsi="Times New Roman" w:cs="Times New Roman"/>
          <w:sz w:val="24"/>
          <w:szCs w:val="24"/>
        </w:rPr>
        <w:t xml:space="preserve">the quality of teaching and learning is </w:t>
      </w:r>
      <w:r w:rsidR="001E51F6" w:rsidRPr="00AF2893">
        <w:rPr>
          <w:rFonts w:ascii="Times New Roman" w:hAnsi="Times New Roman" w:cs="Times New Roman"/>
          <w:sz w:val="24"/>
          <w:szCs w:val="24"/>
        </w:rPr>
        <w:t>deteriorated at the base of educational</w:t>
      </w:r>
      <w:r w:rsidRPr="00AF2893">
        <w:rPr>
          <w:rFonts w:ascii="Times New Roman" w:hAnsi="Times New Roman" w:cs="Times New Roman"/>
          <w:sz w:val="24"/>
          <w:szCs w:val="24"/>
        </w:rPr>
        <w:t xml:space="preserve"> arena</w:t>
      </w:r>
      <w:r w:rsidR="00860D26" w:rsidRPr="00AF2893">
        <w:rPr>
          <w:rFonts w:ascii="Times New Roman" w:hAnsi="Times New Roman" w:cs="Times New Roman"/>
          <w:sz w:val="24"/>
          <w:szCs w:val="24"/>
        </w:rPr>
        <w:t xml:space="preserve">. The whole idea of this curriculum is therefore to help universities train qualified </w:t>
      </w:r>
      <w:r w:rsidR="001E51F6" w:rsidRPr="00AF2893">
        <w:rPr>
          <w:rFonts w:ascii="Times New Roman" w:hAnsi="Times New Roman" w:cs="Times New Roman"/>
          <w:sz w:val="24"/>
          <w:szCs w:val="24"/>
        </w:rPr>
        <w:t xml:space="preserve">biology </w:t>
      </w:r>
      <w:r w:rsidR="00860D26" w:rsidRPr="00AF2893">
        <w:rPr>
          <w:rFonts w:ascii="Times New Roman" w:hAnsi="Times New Roman" w:cs="Times New Roman"/>
          <w:sz w:val="24"/>
          <w:szCs w:val="24"/>
        </w:rPr>
        <w:t>te</w:t>
      </w:r>
      <w:r w:rsidR="00FF1F9E" w:rsidRPr="00AF2893">
        <w:rPr>
          <w:rFonts w:ascii="Times New Roman" w:hAnsi="Times New Roman" w:cs="Times New Roman"/>
          <w:sz w:val="24"/>
          <w:szCs w:val="24"/>
        </w:rPr>
        <w:t>achers who professionally work</w:t>
      </w:r>
      <w:r w:rsidR="00860D26" w:rsidRPr="00AF2893">
        <w:rPr>
          <w:rFonts w:ascii="Times New Roman" w:hAnsi="Times New Roman" w:cs="Times New Roman"/>
          <w:sz w:val="24"/>
          <w:szCs w:val="24"/>
        </w:rPr>
        <w:t xml:space="preserve">out for the improvement of </w:t>
      </w:r>
      <w:r w:rsidR="00FF1F9E" w:rsidRPr="00AF2893">
        <w:rPr>
          <w:rFonts w:ascii="Times New Roman" w:hAnsi="Times New Roman" w:cs="Times New Roman"/>
          <w:sz w:val="24"/>
          <w:szCs w:val="24"/>
        </w:rPr>
        <w:t>students</w:t>
      </w:r>
      <w:r w:rsidR="00076605">
        <w:rPr>
          <w:rFonts w:ascii="Times New Roman" w:hAnsi="Times New Roman" w:cs="Times New Roman"/>
          <w:sz w:val="24"/>
          <w:szCs w:val="24"/>
        </w:rPr>
        <w:t xml:space="preserve">’ </w:t>
      </w:r>
      <w:r w:rsidR="00FF1F9E" w:rsidRPr="00AF2893">
        <w:rPr>
          <w:rFonts w:ascii="Times New Roman" w:hAnsi="Times New Roman" w:cs="Times New Roman"/>
          <w:sz w:val="24"/>
          <w:szCs w:val="24"/>
        </w:rPr>
        <w:t>learning</w:t>
      </w:r>
      <w:r w:rsidR="001E51F6" w:rsidRPr="00AF2893">
        <w:rPr>
          <w:rFonts w:ascii="Times New Roman" w:hAnsi="Times New Roman" w:cs="Times New Roman"/>
          <w:sz w:val="24"/>
          <w:szCs w:val="24"/>
        </w:rPr>
        <w:t xml:space="preserve"> engagements and outcomes.</w:t>
      </w:r>
      <w:bookmarkEnd w:id="3"/>
    </w:p>
    <w:p w:rsidR="00F51D5C" w:rsidRPr="00AA1CF3" w:rsidRDefault="001E51F6" w:rsidP="00AF2893">
      <w:pPr>
        <w:spacing w:line="360" w:lineRule="auto"/>
        <w:jc w:val="both"/>
        <w:rPr>
          <w:b/>
          <w:bCs/>
        </w:rPr>
      </w:pPr>
      <w:bookmarkStart w:id="4" w:name="_Toc109086366"/>
      <w:r w:rsidRPr="00AF2893">
        <w:rPr>
          <w:rFonts w:ascii="Times New Roman" w:hAnsi="Times New Roman" w:cs="Times New Roman"/>
          <w:sz w:val="24"/>
          <w:szCs w:val="24"/>
        </w:rPr>
        <w:t>Currently, in order to tes</w:t>
      </w:r>
      <w:r w:rsidR="00CE6ADF" w:rsidRPr="00AF2893">
        <w:rPr>
          <w:rFonts w:ascii="Times New Roman" w:hAnsi="Times New Roman" w:cs="Times New Roman"/>
          <w:sz w:val="24"/>
          <w:szCs w:val="24"/>
        </w:rPr>
        <w:t>t the professional competencies’ graduates have</w:t>
      </w:r>
      <w:r w:rsidR="00E376D0">
        <w:rPr>
          <w:rFonts w:ascii="Times New Roman" w:hAnsi="Times New Roman" w:cs="Times New Roman"/>
          <w:sz w:val="24"/>
          <w:szCs w:val="24"/>
        </w:rPr>
        <w:t xml:space="preserve"> </w:t>
      </w:r>
      <w:r w:rsidR="00CE6ADF" w:rsidRPr="00AF2893">
        <w:rPr>
          <w:rFonts w:ascii="Times New Roman" w:hAnsi="Times New Roman" w:cs="Times New Roman"/>
          <w:sz w:val="24"/>
          <w:szCs w:val="24"/>
        </w:rPr>
        <w:t>developed during their stay in their particular university; an exit exam is required to be given nationally on some programs at the end of 4th year staring from 2015 E.C/2023. As consequence, the B</w:t>
      </w:r>
      <w:r w:rsidR="00AA1CF3" w:rsidRPr="00AF2893">
        <w:rPr>
          <w:rFonts w:ascii="Times New Roman" w:hAnsi="Times New Roman" w:cs="Times New Roman"/>
          <w:sz w:val="24"/>
          <w:szCs w:val="24"/>
        </w:rPr>
        <w:t xml:space="preserve">achelor of Education in Biology </w:t>
      </w:r>
      <w:r w:rsidR="00CE6ADF" w:rsidRPr="00AF2893">
        <w:rPr>
          <w:rFonts w:ascii="Times New Roman" w:hAnsi="Times New Roman" w:cs="Times New Roman"/>
          <w:sz w:val="24"/>
          <w:szCs w:val="24"/>
        </w:rPr>
        <w:t>is one of t</w:t>
      </w:r>
      <w:r w:rsidR="00D84792" w:rsidRPr="00AF2893">
        <w:rPr>
          <w:rFonts w:ascii="Times New Roman" w:hAnsi="Times New Roman" w:cs="Times New Roman"/>
          <w:sz w:val="24"/>
          <w:szCs w:val="24"/>
        </w:rPr>
        <w:t>he selected programs to give exi</w:t>
      </w:r>
      <w:r w:rsidR="00CE6ADF" w:rsidRPr="00AF2893">
        <w:rPr>
          <w:rFonts w:ascii="Times New Roman" w:hAnsi="Times New Roman" w:cs="Times New Roman"/>
          <w:sz w:val="24"/>
          <w:szCs w:val="24"/>
        </w:rPr>
        <w:t xml:space="preserve">t </w:t>
      </w:r>
      <w:r w:rsidR="00AA1CF3" w:rsidRPr="00AF2893">
        <w:rPr>
          <w:rFonts w:ascii="Times New Roman" w:hAnsi="Times New Roman" w:cs="Times New Roman"/>
          <w:sz w:val="24"/>
          <w:szCs w:val="24"/>
        </w:rPr>
        <w:t>examination of competency testing on</w:t>
      </w:r>
      <w:r w:rsidR="00CE6ADF" w:rsidRPr="00AF2893">
        <w:rPr>
          <w:rFonts w:ascii="Times New Roman" w:hAnsi="Times New Roman" w:cs="Times New Roman"/>
          <w:sz w:val="24"/>
          <w:szCs w:val="24"/>
        </w:rPr>
        <w:t xml:space="preserve"> biology major and pedagogical focus</w:t>
      </w:r>
      <w:r w:rsidR="00D84792" w:rsidRPr="00AF2893">
        <w:rPr>
          <w:rFonts w:ascii="Times New Roman" w:hAnsi="Times New Roman" w:cs="Times New Roman"/>
          <w:sz w:val="24"/>
          <w:szCs w:val="24"/>
        </w:rPr>
        <w:t xml:space="preserve"> areas on the bases of guidelines given by Ministry of Education.</w:t>
      </w:r>
      <w:r w:rsidR="00CE6ADF">
        <w:t xml:space="preserve"> .</w:t>
      </w:r>
      <w:bookmarkEnd w:id="4"/>
    </w:p>
    <w:p w:rsidR="008D6422" w:rsidRPr="000750D4" w:rsidRDefault="00A03188" w:rsidP="000750D4">
      <w:pPr>
        <w:pStyle w:val="Heading1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09134174"/>
      <w:r w:rsidRPr="000750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EXPECTED PROFILES OF GRADUATES</w:t>
      </w:r>
      <w:bookmarkEnd w:id="5"/>
    </w:p>
    <w:p w:rsidR="008D6422" w:rsidRPr="0030213C" w:rsidRDefault="008D6422" w:rsidP="00EF65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 xml:space="preserve">After completing </w:t>
      </w:r>
      <w:proofErr w:type="spellStart"/>
      <w:r w:rsidRPr="0030213C">
        <w:rPr>
          <w:rFonts w:ascii="Times New Roman" w:hAnsi="Times New Roman" w:cs="Times New Roman"/>
          <w:sz w:val="28"/>
          <w:szCs w:val="28"/>
        </w:rPr>
        <w:t>B.Ed</w:t>
      </w:r>
      <w:proofErr w:type="spellEnd"/>
      <w:r w:rsidR="007E5E1B">
        <w:rPr>
          <w:rFonts w:ascii="Times New Roman" w:hAnsi="Times New Roman" w:cs="Times New Roman"/>
          <w:sz w:val="28"/>
          <w:szCs w:val="28"/>
        </w:rPr>
        <w:t xml:space="preserve"> </w:t>
      </w:r>
      <w:r w:rsidR="008E394D" w:rsidRPr="0030213C">
        <w:rPr>
          <w:rFonts w:ascii="Times New Roman" w:hAnsi="Times New Roman" w:cs="Times New Roman"/>
          <w:sz w:val="28"/>
          <w:szCs w:val="28"/>
        </w:rPr>
        <w:t>degree in biology,</w:t>
      </w:r>
      <w:r w:rsidR="008E394D">
        <w:rPr>
          <w:rFonts w:ascii="Times New Roman" w:hAnsi="Times New Roman" w:cs="Times New Roman"/>
          <w:sz w:val="28"/>
          <w:szCs w:val="28"/>
        </w:rPr>
        <w:t xml:space="preserve"> the graduate is expected </w:t>
      </w:r>
      <w:r>
        <w:rPr>
          <w:rFonts w:ascii="Times New Roman" w:hAnsi="Times New Roman" w:cs="Times New Roman"/>
          <w:sz w:val="28"/>
          <w:szCs w:val="28"/>
        </w:rPr>
        <w:t xml:space="preserve">to: </w:t>
      </w:r>
    </w:p>
    <w:p w:rsidR="00FE45FC" w:rsidRPr="007E5E1B" w:rsidRDefault="00FE45FC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>Prepare instructional plans</w:t>
      </w:r>
      <w:r w:rsidR="00F80D59" w:rsidRPr="007E5E1B">
        <w:rPr>
          <w:rFonts w:ascii="Times New Roman" w:hAnsi="Times New Roman" w:cs="Times New Roman"/>
          <w:sz w:val="24"/>
          <w:szCs w:val="28"/>
        </w:rPr>
        <w:t xml:space="preserve"> of teaching biology</w:t>
      </w:r>
      <w:r w:rsidRPr="007E5E1B">
        <w:rPr>
          <w:rFonts w:ascii="Times New Roman" w:hAnsi="Times New Roman" w:cs="Times New Roman"/>
          <w:sz w:val="24"/>
          <w:szCs w:val="28"/>
        </w:rPr>
        <w:t xml:space="preserve"> properly.</w:t>
      </w:r>
    </w:p>
    <w:p w:rsidR="00825412" w:rsidRPr="007E5E1B" w:rsidRDefault="00FE45FC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>Develop</w:t>
      </w:r>
      <w:r w:rsidR="007E5E1B">
        <w:rPr>
          <w:rFonts w:ascii="Times New Roman" w:hAnsi="Times New Roman" w:cs="Times New Roman"/>
          <w:sz w:val="24"/>
          <w:szCs w:val="28"/>
        </w:rPr>
        <w:t xml:space="preserve"> </w:t>
      </w:r>
      <w:r w:rsidR="00825412" w:rsidRPr="007E5E1B">
        <w:rPr>
          <w:rFonts w:ascii="Times New Roman" w:hAnsi="Times New Roman" w:cs="Times New Roman"/>
          <w:sz w:val="24"/>
          <w:szCs w:val="28"/>
        </w:rPr>
        <w:t>instructional materials that</w:t>
      </w:r>
      <w:r w:rsidR="008D6422" w:rsidRPr="007E5E1B">
        <w:rPr>
          <w:rFonts w:ascii="Times New Roman" w:hAnsi="Times New Roman" w:cs="Times New Roman"/>
          <w:sz w:val="24"/>
          <w:szCs w:val="28"/>
        </w:rPr>
        <w:t xml:space="preserve"> foster students’ critical thinking. </w:t>
      </w:r>
    </w:p>
    <w:p w:rsidR="00825412" w:rsidRPr="007E5E1B" w:rsidRDefault="00825412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>Teach</w:t>
      </w:r>
      <w:r w:rsidR="00F51D5C" w:rsidRPr="007E5E1B">
        <w:rPr>
          <w:rFonts w:ascii="Times New Roman" w:hAnsi="Times New Roman" w:cs="Times New Roman"/>
          <w:sz w:val="24"/>
          <w:szCs w:val="28"/>
        </w:rPr>
        <w:t xml:space="preserve"> secondary</w:t>
      </w:r>
      <w:r w:rsidR="007E5E1B">
        <w:rPr>
          <w:rFonts w:ascii="Times New Roman" w:hAnsi="Times New Roman" w:cs="Times New Roman"/>
          <w:sz w:val="24"/>
          <w:szCs w:val="28"/>
        </w:rPr>
        <w:t xml:space="preserve"> </w:t>
      </w:r>
      <w:r w:rsidRPr="007E5E1B">
        <w:rPr>
          <w:rFonts w:ascii="Times New Roman" w:hAnsi="Times New Roman" w:cs="Times New Roman"/>
          <w:sz w:val="24"/>
          <w:szCs w:val="28"/>
        </w:rPr>
        <w:t>school biology</w:t>
      </w:r>
      <w:r w:rsidR="00F51D5C" w:rsidRPr="007E5E1B">
        <w:rPr>
          <w:rFonts w:ascii="Times New Roman" w:hAnsi="Times New Roman" w:cs="Times New Roman"/>
          <w:sz w:val="24"/>
          <w:szCs w:val="28"/>
        </w:rPr>
        <w:t xml:space="preserve"> effectively in the classrooms</w:t>
      </w:r>
      <w:r w:rsidR="008D6422" w:rsidRPr="007E5E1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25412" w:rsidRPr="007E5E1B" w:rsidRDefault="00825412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>Conduct</w:t>
      </w:r>
      <w:r w:rsidR="008D6422" w:rsidRPr="007E5E1B">
        <w:rPr>
          <w:rFonts w:ascii="Times New Roman" w:hAnsi="Times New Roman" w:cs="Times New Roman"/>
          <w:sz w:val="24"/>
          <w:szCs w:val="28"/>
        </w:rPr>
        <w:t xml:space="preserve"> research in biological education and related fields.</w:t>
      </w:r>
    </w:p>
    <w:p w:rsidR="00825412" w:rsidRPr="007E5E1B" w:rsidRDefault="00825412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>Operate</w:t>
      </w:r>
      <w:r w:rsidR="008D6422" w:rsidRPr="007E5E1B">
        <w:rPr>
          <w:rFonts w:ascii="Times New Roman" w:hAnsi="Times New Roman" w:cs="Times New Roman"/>
          <w:sz w:val="24"/>
          <w:szCs w:val="28"/>
        </w:rPr>
        <w:t xml:space="preserve"> basic biological </w:t>
      </w:r>
      <w:r w:rsidR="007E5E1B" w:rsidRPr="007E5E1B">
        <w:rPr>
          <w:rFonts w:ascii="Times New Roman" w:hAnsi="Times New Roman" w:cs="Times New Roman"/>
          <w:sz w:val="24"/>
          <w:szCs w:val="28"/>
        </w:rPr>
        <w:t>equipment</w:t>
      </w:r>
      <w:r w:rsidR="008D6422" w:rsidRPr="007E5E1B">
        <w:rPr>
          <w:rFonts w:ascii="Times New Roman" w:hAnsi="Times New Roman" w:cs="Times New Roman"/>
          <w:sz w:val="24"/>
          <w:szCs w:val="28"/>
        </w:rPr>
        <w:t>.</w:t>
      </w:r>
    </w:p>
    <w:p w:rsidR="00825412" w:rsidRPr="007E5E1B" w:rsidRDefault="008D6422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 xml:space="preserve"> Systematically collect and identify biological materials.</w:t>
      </w:r>
    </w:p>
    <w:p w:rsidR="001E51F6" w:rsidRPr="007E5E1B" w:rsidRDefault="00825412" w:rsidP="00EF656E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7E5E1B">
        <w:rPr>
          <w:rFonts w:ascii="Times New Roman" w:hAnsi="Times New Roman" w:cs="Times New Roman"/>
          <w:sz w:val="24"/>
          <w:szCs w:val="28"/>
        </w:rPr>
        <w:t xml:space="preserve"> E</w:t>
      </w:r>
      <w:r w:rsidR="00F51D5C" w:rsidRPr="007E5E1B">
        <w:rPr>
          <w:rFonts w:ascii="Times New Roman" w:hAnsi="Times New Roman" w:cs="Times New Roman"/>
          <w:sz w:val="24"/>
          <w:szCs w:val="28"/>
        </w:rPr>
        <w:t>ngage students in knowledge construction activities</w:t>
      </w:r>
      <w:r w:rsidR="00A36AFA" w:rsidRPr="007E5E1B">
        <w:rPr>
          <w:rFonts w:ascii="Times New Roman" w:hAnsi="Times New Roman" w:cs="Times New Roman"/>
          <w:sz w:val="24"/>
          <w:szCs w:val="28"/>
        </w:rPr>
        <w:t>.</w:t>
      </w:r>
    </w:p>
    <w:p w:rsidR="005F0FE3" w:rsidRPr="000750D4" w:rsidRDefault="00116196" w:rsidP="000750D4">
      <w:pPr>
        <w:pStyle w:val="Heading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09134175"/>
      <w:r w:rsidRPr="000750D4">
        <w:rPr>
          <w:rFonts w:ascii="Times New Roman" w:hAnsi="Times New Roman" w:cs="Times New Roman"/>
          <w:color w:val="auto"/>
          <w:sz w:val="24"/>
          <w:szCs w:val="24"/>
        </w:rPr>
        <w:t>MINIMUM</w:t>
      </w:r>
      <w:r w:rsidR="00A03188" w:rsidRPr="000750D4">
        <w:rPr>
          <w:rFonts w:ascii="Times New Roman" w:hAnsi="Times New Roman" w:cs="Times New Roman"/>
          <w:color w:val="auto"/>
          <w:sz w:val="24"/>
          <w:szCs w:val="24"/>
        </w:rPr>
        <w:t xml:space="preserve"> LEARNING COMPETENCIES</w:t>
      </w:r>
      <w:bookmarkEnd w:id="6"/>
    </w:p>
    <w:p w:rsidR="00F561EF" w:rsidRPr="00D84792" w:rsidRDefault="00D84792" w:rsidP="00F561EF">
      <w:pPr>
        <w:rPr>
          <w:rFonts w:ascii="Times New Roman" w:hAnsi="Times New Roman" w:cs="Times New Roman"/>
          <w:sz w:val="24"/>
          <w:szCs w:val="24"/>
        </w:rPr>
      </w:pPr>
      <w:r w:rsidRPr="00D84792">
        <w:rPr>
          <w:rFonts w:ascii="Times New Roman" w:hAnsi="Times New Roman" w:cs="Times New Roman"/>
          <w:sz w:val="24"/>
          <w:szCs w:val="24"/>
        </w:rPr>
        <w:t xml:space="preserve">The graduates are expected to develop the following minimum </w:t>
      </w:r>
      <w:r w:rsidR="008E394D" w:rsidRPr="00D84792">
        <w:rPr>
          <w:rFonts w:ascii="Times New Roman" w:hAnsi="Times New Roman" w:cs="Times New Roman"/>
          <w:sz w:val="24"/>
          <w:szCs w:val="24"/>
        </w:rPr>
        <w:t xml:space="preserve">learning </w:t>
      </w:r>
      <w:r w:rsidR="00C70DF4">
        <w:rPr>
          <w:rFonts w:ascii="Times New Roman" w:hAnsi="Times New Roman" w:cs="Times New Roman"/>
          <w:sz w:val="24"/>
          <w:szCs w:val="24"/>
        </w:rPr>
        <w:t>professional competencies</w:t>
      </w:r>
      <w:r w:rsidRPr="00D84792">
        <w:rPr>
          <w:rFonts w:ascii="Times New Roman" w:hAnsi="Times New Roman" w:cs="Times New Roman"/>
          <w:sz w:val="24"/>
          <w:szCs w:val="24"/>
        </w:rPr>
        <w:t>. These are:</w:t>
      </w:r>
    </w:p>
    <w:p w:rsidR="008D6422" w:rsidRPr="00D84792" w:rsidRDefault="008D6422" w:rsidP="00EF656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84792">
        <w:rPr>
          <w:rFonts w:ascii="Times New Roman" w:hAnsi="Times New Roman" w:cs="Times New Roman"/>
          <w:sz w:val="24"/>
          <w:szCs w:val="24"/>
        </w:rPr>
        <w:t>Pre</w:t>
      </w:r>
      <w:r w:rsidR="00FE3508" w:rsidRPr="00D84792">
        <w:rPr>
          <w:rFonts w:ascii="Times New Roman" w:hAnsi="Times New Roman" w:cs="Times New Roman"/>
          <w:sz w:val="24"/>
          <w:szCs w:val="24"/>
        </w:rPr>
        <w:t>pare lesson plan and use it  in</w:t>
      </w:r>
      <w:r w:rsidRPr="00D84792">
        <w:rPr>
          <w:rFonts w:ascii="Times New Roman" w:hAnsi="Times New Roman" w:cs="Times New Roman"/>
          <w:sz w:val="24"/>
          <w:szCs w:val="24"/>
        </w:rPr>
        <w:t xml:space="preserve"> secondary biology classrooms</w:t>
      </w:r>
    </w:p>
    <w:p w:rsidR="008D6422" w:rsidRPr="0030213C" w:rsidRDefault="008D6422" w:rsidP="00EF656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84792">
        <w:rPr>
          <w:rFonts w:ascii="Times New Roman" w:hAnsi="Times New Roman" w:cs="Times New Roman"/>
          <w:sz w:val="24"/>
          <w:szCs w:val="24"/>
        </w:rPr>
        <w:t>Demonstrate professional competencies (knowledge, skills and attitudes)  re</w:t>
      </w:r>
      <w:r w:rsidR="005F0FE3" w:rsidRPr="00D84792">
        <w:rPr>
          <w:rFonts w:ascii="Times New Roman" w:hAnsi="Times New Roman" w:cs="Times New Roman"/>
          <w:sz w:val="24"/>
          <w:szCs w:val="24"/>
        </w:rPr>
        <w:t>quired to teach biology</w:t>
      </w:r>
      <w:r w:rsidR="005F0FE3">
        <w:rPr>
          <w:rFonts w:ascii="Times New Roman" w:hAnsi="Times New Roman" w:cs="Times New Roman"/>
          <w:sz w:val="28"/>
          <w:szCs w:val="28"/>
        </w:rPr>
        <w:t xml:space="preserve"> in the </w:t>
      </w:r>
      <w:r w:rsidRPr="0030213C">
        <w:rPr>
          <w:rFonts w:ascii="Times New Roman" w:hAnsi="Times New Roman" w:cs="Times New Roman"/>
          <w:sz w:val="28"/>
          <w:szCs w:val="28"/>
        </w:rPr>
        <w:t>classrooms</w:t>
      </w:r>
    </w:p>
    <w:p w:rsidR="008D6422" w:rsidRPr="0030213C" w:rsidRDefault="008D6422" w:rsidP="00EF656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Appreciate application of different active learning methods in</w:t>
      </w:r>
      <w:r w:rsidR="005F0FE3">
        <w:rPr>
          <w:rFonts w:ascii="Times New Roman" w:hAnsi="Times New Roman" w:cs="Times New Roman"/>
          <w:sz w:val="28"/>
          <w:szCs w:val="28"/>
        </w:rPr>
        <w:t xml:space="preserve"> biology </w:t>
      </w:r>
      <w:r w:rsidRPr="0030213C">
        <w:rPr>
          <w:rFonts w:ascii="Times New Roman" w:hAnsi="Times New Roman" w:cs="Times New Roman"/>
          <w:sz w:val="28"/>
          <w:szCs w:val="28"/>
        </w:rPr>
        <w:t xml:space="preserve"> secondary classrooms</w:t>
      </w:r>
    </w:p>
    <w:p w:rsidR="008D6422" w:rsidRPr="0030213C" w:rsidRDefault="008D6422" w:rsidP="00EF656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Assess students’ learning performance in</w:t>
      </w:r>
      <w:r w:rsidR="005F0FE3">
        <w:rPr>
          <w:rFonts w:ascii="Times New Roman" w:hAnsi="Times New Roman" w:cs="Times New Roman"/>
          <w:sz w:val="28"/>
          <w:szCs w:val="28"/>
        </w:rPr>
        <w:t xml:space="preserve"> biology</w:t>
      </w:r>
      <w:r w:rsidRPr="0030213C">
        <w:rPr>
          <w:rFonts w:ascii="Times New Roman" w:hAnsi="Times New Roman" w:cs="Times New Roman"/>
          <w:sz w:val="28"/>
          <w:szCs w:val="28"/>
        </w:rPr>
        <w:t xml:space="preserve"> secondary classrooms.</w:t>
      </w:r>
    </w:p>
    <w:p w:rsidR="008D6422" w:rsidRDefault="008D6422" w:rsidP="00EF656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0213C">
        <w:rPr>
          <w:rFonts w:ascii="Times New Roman" w:hAnsi="Times New Roman" w:cs="Times New Roman"/>
          <w:sz w:val="28"/>
          <w:szCs w:val="28"/>
        </w:rPr>
        <w:t>Develop the skills of operating</w:t>
      </w:r>
      <w:r>
        <w:rPr>
          <w:rFonts w:ascii="Times New Roman" w:hAnsi="Times New Roman" w:cs="Times New Roman"/>
          <w:sz w:val="28"/>
          <w:szCs w:val="28"/>
        </w:rPr>
        <w:t xml:space="preserve"> and using</w:t>
      </w:r>
      <w:r w:rsidRPr="0030213C">
        <w:rPr>
          <w:rFonts w:ascii="Times New Roman" w:hAnsi="Times New Roman" w:cs="Times New Roman"/>
          <w:sz w:val="28"/>
          <w:szCs w:val="28"/>
        </w:rPr>
        <w:t xml:space="preserve"> biological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equipments</w:t>
      </w:r>
      <w:proofErr w:type="spellEnd"/>
      <w:r w:rsidRPr="0030213C">
        <w:rPr>
          <w:rFonts w:ascii="Times New Roman" w:hAnsi="Times New Roman" w:cs="Times New Roman"/>
          <w:sz w:val="28"/>
          <w:szCs w:val="28"/>
        </w:rPr>
        <w:t>.</w:t>
      </w:r>
    </w:p>
    <w:p w:rsidR="005F0FE3" w:rsidRPr="0030213C" w:rsidRDefault="005F0FE3" w:rsidP="00EF656E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Solve classroom practical problems in biology instruction through action researches</w:t>
      </w:r>
    </w:p>
    <w:p w:rsidR="00D0692F" w:rsidRPr="000750D4" w:rsidRDefault="00A03188" w:rsidP="000750D4">
      <w:pPr>
        <w:pStyle w:val="Heading1"/>
        <w:numPr>
          <w:ilvl w:val="0"/>
          <w:numId w:val="10"/>
        </w:numPr>
        <w:spacing w:before="120"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9134176"/>
      <w:r w:rsidRPr="000750D4">
        <w:rPr>
          <w:rFonts w:ascii="Times New Roman" w:hAnsi="Times New Roman" w:cs="Times New Roman"/>
          <w:color w:val="auto"/>
          <w:sz w:val="24"/>
          <w:szCs w:val="24"/>
        </w:rPr>
        <w:t>FOCUS AREAS OF EXIT EXAMINATION</w:t>
      </w:r>
      <w:bookmarkEnd w:id="7"/>
    </w:p>
    <w:p w:rsidR="00A03188" w:rsidRDefault="00F51D5C" w:rsidP="00EF6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focus </w:t>
      </w:r>
      <w:r w:rsidR="00E2627E">
        <w:rPr>
          <w:rFonts w:ascii="Times New Roman" w:hAnsi="Times New Roman" w:cs="Times New Roman"/>
          <w:sz w:val="28"/>
          <w:szCs w:val="28"/>
        </w:rPr>
        <w:t xml:space="preserve">areas of </w:t>
      </w:r>
      <w:r w:rsidR="00A36AFA">
        <w:rPr>
          <w:rFonts w:ascii="Times New Roman" w:hAnsi="Times New Roman" w:cs="Times New Roman"/>
          <w:sz w:val="28"/>
          <w:szCs w:val="28"/>
        </w:rPr>
        <w:t xml:space="preserve">competency testing </w:t>
      </w:r>
      <w:r w:rsidR="00E2627E">
        <w:rPr>
          <w:rFonts w:ascii="Times New Roman" w:hAnsi="Times New Roman" w:cs="Times New Roman"/>
          <w:sz w:val="28"/>
          <w:szCs w:val="28"/>
        </w:rPr>
        <w:t>exit examination are</w:t>
      </w:r>
      <w:r>
        <w:rPr>
          <w:rFonts w:ascii="Times New Roman" w:hAnsi="Times New Roman" w:cs="Times New Roman"/>
          <w:sz w:val="28"/>
          <w:szCs w:val="28"/>
        </w:rPr>
        <w:t xml:space="preserve"> based on the total credit allocation to major biology courses </w:t>
      </w:r>
      <w:r w:rsidR="00E2627E">
        <w:rPr>
          <w:rFonts w:ascii="Times New Roman" w:hAnsi="Times New Roman" w:cs="Times New Roman"/>
          <w:sz w:val="28"/>
          <w:szCs w:val="28"/>
        </w:rPr>
        <w:t xml:space="preserve">and </w:t>
      </w:r>
      <w:r w:rsidR="00A36AFA">
        <w:rPr>
          <w:rFonts w:ascii="Times New Roman" w:hAnsi="Times New Roman" w:cs="Times New Roman"/>
          <w:sz w:val="28"/>
          <w:szCs w:val="28"/>
        </w:rPr>
        <w:t xml:space="preserve">major </w:t>
      </w:r>
      <w:r w:rsidR="00E2627E">
        <w:rPr>
          <w:rFonts w:ascii="Times New Roman" w:hAnsi="Times New Roman" w:cs="Times New Roman"/>
          <w:sz w:val="28"/>
          <w:szCs w:val="28"/>
        </w:rPr>
        <w:t>education</w:t>
      </w:r>
      <w:r>
        <w:rPr>
          <w:rFonts w:ascii="Times New Roman" w:hAnsi="Times New Roman" w:cs="Times New Roman"/>
          <w:sz w:val="28"/>
          <w:szCs w:val="28"/>
        </w:rPr>
        <w:t xml:space="preserve"> or pedagogical courses</w:t>
      </w:r>
      <w:r w:rsidR="00AA1CF3">
        <w:rPr>
          <w:rFonts w:ascii="Times New Roman" w:hAnsi="Times New Roman" w:cs="Times New Roman"/>
          <w:sz w:val="28"/>
          <w:szCs w:val="28"/>
        </w:rPr>
        <w:t xml:space="preserve"> expected to develop professional competencies of biology candidate teachers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27E">
        <w:rPr>
          <w:rFonts w:ascii="Times New Roman" w:hAnsi="Times New Roman" w:cs="Times New Roman"/>
          <w:sz w:val="28"/>
          <w:szCs w:val="28"/>
        </w:rPr>
        <w:t>Accordingly</w:t>
      </w:r>
      <w:r w:rsidR="00C70DF4">
        <w:rPr>
          <w:rFonts w:ascii="Times New Roman" w:hAnsi="Times New Roman" w:cs="Times New Roman"/>
          <w:sz w:val="28"/>
          <w:szCs w:val="28"/>
        </w:rPr>
        <w:t>, 60</w:t>
      </w:r>
      <w:r w:rsidR="00E2627E">
        <w:rPr>
          <w:rFonts w:ascii="Times New Roman" w:hAnsi="Times New Roman" w:cs="Times New Roman"/>
          <w:sz w:val="28"/>
          <w:szCs w:val="28"/>
        </w:rPr>
        <w:t>% and 40% of exit examination</w:t>
      </w:r>
      <w:r w:rsidR="00AA1CF3">
        <w:rPr>
          <w:rFonts w:ascii="Times New Roman" w:hAnsi="Times New Roman" w:cs="Times New Roman"/>
          <w:sz w:val="28"/>
          <w:szCs w:val="28"/>
        </w:rPr>
        <w:t xml:space="preserve"> of competency</w:t>
      </w:r>
      <w:r w:rsidR="00D8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792">
        <w:rPr>
          <w:rFonts w:ascii="Times New Roman" w:hAnsi="Times New Roman" w:cs="Times New Roman"/>
          <w:sz w:val="28"/>
          <w:szCs w:val="28"/>
        </w:rPr>
        <w:lastRenderedPageBreak/>
        <w:t>testing</w:t>
      </w:r>
      <w:r w:rsidR="00E2627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E2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27E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="00E2627E">
        <w:rPr>
          <w:rFonts w:ascii="Times New Roman" w:hAnsi="Times New Roman" w:cs="Times New Roman"/>
          <w:sz w:val="28"/>
          <w:szCs w:val="28"/>
        </w:rPr>
        <w:t xml:space="preserve"> prepared from major biology courses and </w:t>
      </w:r>
      <w:r w:rsidR="00D84792">
        <w:rPr>
          <w:rFonts w:ascii="Times New Roman" w:hAnsi="Times New Roman" w:cs="Times New Roman"/>
          <w:sz w:val="28"/>
          <w:szCs w:val="28"/>
        </w:rPr>
        <w:t xml:space="preserve">major </w:t>
      </w:r>
      <w:r w:rsidR="00E2627E">
        <w:rPr>
          <w:rFonts w:ascii="Times New Roman" w:hAnsi="Times New Roman" w:cs="Times New Roman"/>
          <w:sz w:val="28"/>
          <w:szCs w:val="28"/>
        </w:rPr>
        <w:t>education or pedagogical courses respectively as shown in table</w:t>
      </w:r>
      <w:r w:rsidR="00233D67">
        <w:rPr>
          <w:rFonts w:ascii="Times New Roman" w:hAnsi="Times New Roman" w:cs="Times New Roman"/>
          <w:sz w:val="28"/>
          <w:szCs w:val="28"/>
        </w:rPr>
        <w:t xml:space="preserve"> 1 and 2</w:t>
      </w:r>
      <w:r w:rsidR="00E2627E">
        <w:rPr>
          <w:rFonts w:ascii="Times New Roman" w:hAnsi="Times New Roman" w:cs="Times New Roman"/>
          <w:sz w:val="28"/>
          <w:szCs w:val="28"/>
        </w:rPr>
        <w:t xml:space="preserve"> below.</w:t>
      </w:r>
    </w:p>
    <w:p w:rsidR="00D0692F" w:rsidRPr="00CB6A48" w:rsidRDefault="00233D67" w:rsidP="000750D4">
      <w:pPr>
        <w:pStyle w:val="Heading2"/>
        <w:spacing w:before="120" w:after="12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8" w:name="_Toc109134177"/>
      <w:r w:rsidRPr="00CB6A48">
        <w:rPr>
          <w:rFonts w:ascii="Times New Roman" w:hAnsi="Times New Roman" w:cs="Times New Roman"/>
          <w:color w:val="auto"/>
          <w:sz w:val="22"/>
          <w:szCs w:val="22"/>
        </w:rPr>
        <w:t>Table 1</w:t>
      </w:r>
      <w:proofErr w:type="gramStart"/>
      <w:r w:rsidRPr="00CB6A48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D0692F" w:rsidRPr="00CB6A48">
        <w:rPr>
          <w:rFonts w:ascii="Times New Roman" w:hAnsi="Times New Roman" w:cs="Times New Roman"/>
          <w:b w:val="0"/>
          <w:color w:val="auto"/>
          <w:sz w:val="22"/>
          <w:szCs w:val="22"/>
        </w:rPr>
        <w:t>Courses</w:t>
      </w:r>
      <w:proofErr w:type="gramEnd"/>
      <w:r w:rsidR="00D0692F" w:rsidRPr="00CB6A4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B6A48" w:rsidRPr="00CB6A48">
        <w:rPr>
          <w:rFonts w:ascii="Times New Roman" w:hAnsi="Times New Roman" w:cs="Times New Roman"/>
          <w:b w:val="0"/>
          <w:color w:val="auto"/>
          <w:sz w:val="22"/>
          <w:szCs w:val="22"/>
        </w:rPr>
        <w:t>selected for the exit exam and exam coverage</w:t>
      </w:r>
      <w:r w:rsidR="005F0FE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in percentage</w:t>
      </w:r>
      <w:bookmarkEnd w:id="8"/>
    </w:p>
    <w:tbl>
      <w:tblPr>
        <w:tblStyle w:val="TableGrid"/>
        <w:tblW w:w="4450" w:type="pct"/>
        <w:tblLook w:val="04A0" w:firstRow="1" w:lastRow="0" w:firstColumn="1" w:lastColumn="0" w:noHBand="0" w:noVBand="1"/>
      </w:tblPr>
      <w:tblGrid>
        <w:gridCol w:w="654"/>
        <w:gridCol w:w="4906"/>
        <w:gridCol w:w="2963"/>
      </w:tblGrid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6A4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6A48">
              <w:rPr>
                <w:rFonts w:ascii="Times New Roman" w:hAnsi="Times New Roman" w:cs="Times New Roman"/>
                <w:b/>
              </w:rPr>
              <w:t>Title of the course</w:t>
            </w:r>
          </w:p>
        </w:tc>
        <w:tc>
          <w:tcPr>
            <w:tcW w:w="173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6A48">
              <w:rPr>
                <w:rFonts w:ascii="Times New Roman" w:hAnsi="Times New Roman" w:cs="Times New Roman"/>
                <w:b/>
              </w:rPr>
              <w:t>Exam coverage</w:t>
            </w:r>
            <w:r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r w:rsidRPr="00CB6A48">
              <w:rPr>
                <w:rFonts w:ascii="Times New Roman" w:hAnsi="Times New Roman"/>
              </w:rPr>
              <w:t>Cell Biology and Microbiology</w:t>
            </w:r>
          </w:p>
        </w:tc>
        <w:tc>
          <w:tcPr>
            <w:tcW w:w="1738" w:type="pct"/>
            <w:shd w:val="clear" w:color="auto" w:fill="auto"/>
          </w:tcPr>
          <w:p w:rsidR="00CB6A48" w:rsidRPr="00CB6A48" w:rsidRDefault="00CB6A48" w:rsidP="001A05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B6A48">
              <w:rPr>
                <w:rFonts w:ascii="Times New Roman" w:hAnsi="Times New Roman"/>
                <w:spacing w:val="1"/>
              </w:rPr>
              <w:t>Cryptogamic&amp;Phanerogamic</w:t>
            </w:r>
            <w:proofErr w:type="spellEnd"/>
            <w:r w:rsidRPr="00CB6A48">
              <w:rPr>
                <w:rFonts w:ascii="Times New Roman" w:hAnsi="Times New Roman"/>
                <w:spacing w:val="1"/>
              </w:rPr>
              <w:t xml:space="preserve"> Botany 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r w:rsidRPr="00CB6A48">
              <w:rPr>
                <w:rFonts w:ascii="Times New Roman" w:hAnsi="Times New Roman"/>
                <w:spacing w:val="1"/>
              </w:rPr>
              <w:t>Plant Physiology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r w:rsidRPr="00CB6A48">
              <w:rPr>
                <w:rFonts w:ascii="Times New Roman" w:hAnsi="Times New Roman"/>
                <w:spacing w:val="-1"/>
              </w:rPr>
              <w:t>Invertebrate &amp;Vertebrate Zoology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r w:rsidRPr="00CB6A48">
              <w:rPr>
                <w:rFonts w:ascii="Times New Roman" w:hAnsi="Times New Roman"/>
              </w:rPr>
              <w:t>Mammalian Anatomy and Physiology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pacing w:val="2"/>
              </w:rPr>
            </w:pPr>
            <w:r w:rsidRPr="00CB6A48">
              <w:rPr>
                <w:rFonts w:ascii="Times New Roman" w:hAnsi="Times New Roman"/>
                <w:spacing w:val="2"/>
              </w:rPr>
              <w:t>P</w:t>
            </w:r>
            <w:r w:rsidRPr="00CB6A48">
              <w:rPr>
                <w:rFonts w:ascii="Times New Roman" w:hAnsi="Times New Roman"/>
                <w:spacing w:val="1"/>
              </w:rPr>
              <w:t>r</w:t>
            </w:r>
            <w:r w:rsidRPr="00CB6A48">
              <w:rPr>
                <w:rFonts w:ascii="Times New Roman" w:hAnsi="Times New Roman"/>
              </w:rPr>
              <w:t>i</w:t>
            </w:r>
            <w:r w:rsidRPr="00CB6A48">
              <w:rPr>
                <w:rFonts w:ascii="Times New Roman" w:hAnsi="Times New Roman"/>
                <w:spacing w:val="-1"/>
              </w:rPr>
              <w:t>n</w:t>
            </w:r>
            <w:r w:rsidRPr="00CB6A48">
              <w:rPr>
                <w:rFonts w:ascii="Times New Roman" w:hAnsi="Times New Roman"/>
              </w:rPr>
              <w:t>ci</w:t>
            </w:r>
            <w:r w:rsidRPr="00CB6A48">
              <w:rPr>
                <w:rFonts w:ascii="Times New Roman" w:hAnsi="Times New Roman"/>
                <w:spacing w:val="1"/>
              </w:rPr>
              <w:t>p</w:t>
            </w:r>
            <w:r w:rsidRPr="00CB6A48">
              <w:rPr>
                <w:rFonts w:ascii="Times New Roman" w:hAnsi="Times New Roman"/>
              </w:rPr>
              <w:t>les Genetics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r w:rsidRPr="00CB6A48">
              <w:rPr>
                <w:rFonts w:ascii="Times New Roman" w:hAnsi="Times New Roman"/>
              </w:rPr>
              <w:t>Evolution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</w:rPr>
            </w:pPr>
            <w:r w:rsidRPr="00CB6A48">
              <w:rPr>
                <w:rFonts w:ascii="Times New Roman" w:hAnsi="Times New Roman"/>
                <w:spacing w:val="-3"/>
              </w:rPr>
              <w:t>Principles of E</w:t>
            </w:r>
            <w:r w:rsidRPr="00CB6A48">
              <w:rPr>
                <w:rFonts w:ascii="Times New Roman" w:hAnsi="Times New Roman"/>
              </w:rPr>
              <w:t>co</w:t>
            </w:r>
            <w:r w:rsidRPr="00CB6A48">
              <w:rPr>
                <w:rFonts w:ascii="Times New Roman" w:hAnsi="Times New Roman"/>
                <w:spacing w:val="-1"/>
              </w:rPr>
              <w:t>l</w:t>
            </w:r>
            <w:r w:rsidRPr="00CB6A48">
              <w:rPr>
                <w:rFonts w:ascii="Times New Roman" w:hAnsi="Times New Roman"/>
              </w:rPr>
              <w:t>o</w:t>
            </w:r>
            <w:r w:rsidRPr="00CB6A48">
              <w:rPr>
                <w:rFonts w:ascii="Times New Roman" w:hAnsi="Times New Roman"/>
                <w:spacing w:val="-2"/>
              </w:rPr>
              <w:t>g</w:t>
            </w:r>
            <w:r w:rsidRPr="00CB6A48">
              <w:rPr>
                <w:rFonts w:ascii="Times New Roman" w:hAnsi="Times New Roman"/>
              </w:rPr>
              <w:t>y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78" w:type="pct"/>
            <w:shd w:val="clear" w:color="auto" w:fill="auto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pacing w:val="3"/>
              </w:rPr>
            </w:pPr>
            <w:r w:rsidRPr="00CB6A48">
              <w:rPr>
                <w:rFonts w:ascii="Times New Roman" w:hAnsi="Times New Roman"/>
                <w:spacing w:val="3"/>
              </w:rPr>
              <w:t>Parasitology and Immunology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Foundation of Education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116196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Curriculum Studies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116196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 xml:space="preserve"> General Methods of Teaching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 xml:space="preserve">Teaching in Multicultural Setting 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Instructional Design and Technology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Teachers as Reflective Practitioners</w:t>
            </w:r>
            <w:r w:rsidR="00116196">
              <w:rPr>
                <w:rFonts w:ascii="Times New Roman" w:hAnsi="Times New Roman" w:cs="Times New Roman"/>
              </w:rPr>
              <w:t xml:space="preserve"> and action research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116196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B6A48" w:rsidRPr="00CB6A48" w:rsidTr="00CB6A48">
        <w:tc>
          <w:tcPr>
            <w:tcW w:w="384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1</w:t>
            </w:r>
            <w:r w:rsidR="001161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8" w:type="pct"/>
            <w:shd w:val="clear" w:color="auto" w:fill="auto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6A48">
              <w:rPr>
                <w:rFonts w:ascii="Times New Roman" w:hAnsi="Times New Roman" w:cs="Times New Roman"/>
              </w:rPr>
              <w:t>Subject Area Method I&amp;II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CB6A48" w:rsidRPr="00CB6A48" w:rsidRDefault="00CB6A48" w:rsidP="001A051A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D0692F" w:rsidRPr="00CB6A48" w:rsidRDefault="00233D67" w:rsidP="000750D4">
      <w:pPr>
        <w:pStyle w:val="Heading2"/>
        <w:spacing w:before="240"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09134178"/>
      <w:r w:rsidRPr="00CB6A48">
        <w:rPr>
          <w:rFonts w:ascii="Times New Roman" w:hAnsi="Times New Roman" w:cs="Times New Roman"/>
          <w:color w:val="auto"/>
          <w:sz w:val="22"/>
          <w:szCs w:val="22"/>
        </w:rPr>
        <w:t xml:space="preserve">Table 2: </w:t>
      </w:r>
      <w:r w:rsidR="00CB6A48">
        <w:rPr>
          <w:rFonts w:ascii="Times New Roman" w:hAnsi="Times New Roman" w:cs="Times New Roman"/>
          <w:b w:val="0"/>
          <w:color w:val="auto"/>
          <w:sz w:val="22"/>
          <w:szCs w:val="22"/>
        </w:rPr>
        <w:t>Courses c</w:t>
      </w:r>
      <w:r w:rsidR="00D0692F" w:rsidRPr="00CB6A48">
        <w:rPr>
          <w:rFonts w:ascii="Times New Roman" w:hAnsi="Times New Roman" w:cs="Times New Roman"/>
          <w:b w:val="0"/>
          <w:color w:val="auto"/>
          <w:sz w:val="22"/>
          <w:szCs w:val="22"/>
        </w:rPr>
        <w:t>ategorized i</w:t>
      </w:r>
      <w:r w:rsidR="00CB6A48">
        <w:rPr>
          <w:rFonts w:ascii="Times New Roman" w:hAnsi="Times New Roman" w:cs="Times New Roman"/>
          <w:b w:val="0"/>
          <w:color w:val="auto"/>
          <w:sz w:val="22"/>
          <w:szCs w:val="22"/>
        </w:rPr>
        <w:t>nto t</w:t>
      </w:r>
      <w:r w:rsidR="00D0692F" w:rsidRPr="00CB6A48">
        <w:rPr>
          <w:rFonts w:ascii="Times New Roman" w:hAnsi="Times New Roman" w:cs="Times New Roman"/>
          <w:b w:val="0"/>
          <w:color w:val="auto"/>
          <w:sz w:val="22"/>
          <w:szCs w:val="22"/>
        </w:rPr>
        <w:t>hemes</w:t>
      </w:r>
      <w:bookmarkEnd w:id="9"/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1"/>
        <w:gridCol w:w="5065"/>
        <w:gridCol w:w="4050"/>
      </w:tblGrid>
      <w:tr w:rsidR="00CB6A48" w:rsidRPr="00CB6A48" w:rsidTr="00CB6A48"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</w:tr>
      <w:tr w:rsidR="00CB6A48" w:rsidRPr="00CB6A48" w:rsidTr="00CB6A48"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Cellular &amp; Microbial Biology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Cell Biology and Microbiology</w:t>
            </w:r>
          </w:p>
        </w:tc>
      </w:tr>
      <w:tr w:rsidR="00CB6A48" w:rsidRPr="00CB6A48" w:rsidTr="00CB6A48"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 xml:space="preserve">Botanical Sciences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6A48">
              <w:rPr>
                <w:rFonts w:ascii="Times New Roman" w:hAnsi="Times New Roman"/>
                <w:spacing w:val="1"/>
                <w:sz w:val="20"/>
                <w:szCs w:val="20"/>
              </w:rPr>
              <w:t>Cryptogamic&amp;Phanerogamic</w:t>
            </w:r>
            <w:proofErr w:type="spellEnd"/>
            <w:r w:rsidRPr="00CB6A4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Botany </w:t>
            </w:r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pacing w:val="1"/>
                <w:sz w:val="20"/>
                <w:szCs w:val="20"/>
              </w:rPr>
              <w:t>Plant Physiology</w:t>
            </w:r>
          </w:p>
        </w:tc>
      </w:tr>
      <w:tr w:rsidR="00CB6A48" w:rsidRPr="00CB6A48" w:rsidTr="00CB6A48"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Zoological Sciences and Fisheries</w:t>
            </w:r>
          </w:p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pacing w:val="-1"/>
                <w:sz w:val="20"/>
                <w:szCs w:val="20"/>
              </w:rPr>
              <w:t>Invertebrate &amp; Vertebrate Zoology</w:t>
            </w:r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Mammalian Anatomy and Physiology</w:t>
            </w:r>
          </w:p>
        </w:tc>
      </w:tr>
      <w:tr w:rsidR="00CB6A48" w:rsidRPr="00CB6A48" w:rsidTr="00CB6A48"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Genetics &amp; Evolutionary Biology</w:t>
            </w:r>
          </w:p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spellStart"/>
            <w:r w:rsidRPr="00CB6A4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CB6A4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i</w:t>
            </w:r>
            <w:r w:rsidRPr="00CB6A4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ci</w:t>
            </w:r>
            <w:r w:rsidRPr="00CB6A4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les</w:t>
            </w:r>
            <w:r w:rsidRPr="00CB6A48">
              <w:rPr>
                <w:rFonts w:ascii="Times New Roman" w:hAnsi="Times New Roman"/>
                <w:spacing w:val="-8"/>
                <w:sz w:val="20"/>
                <w:szCs w:val="20"/>
              </w:rPr>
              <w:t>of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Genetics</w:t>
            </w:r>
            <w:proofErr w:type="spellEnd"/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z w:val="20"/>
                <w:szCs w:val="20"/>
              </w:rPr>
              <w:t>Evolution</w:t>
            </w:r>
          </w:p>
        </w:tc>
      </w:tr>
      <w:tr w:rsidR="00CB6A48" w:rsidRPr="00CB6A48" w:rsidTr="00CB6A48"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Ecological and Environmental Biology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pacing w:val="-3"/>
                <w:sz w:val="20"/>
                <w:szCs w:val="20"/>
              </w:rPr>
              <w:t>Principles of E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co</w:t>
            </w:r>
            <w:r w:rsidRPr="00CB6A48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o</w:t>
            </w:r>
            <w:r w:rsidRPr="00CB6A48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CB6A4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</w:tr>
      <w:tr w:rsidR="00CB6A48" w:rsidRPr="00CB6A48" w:rsidTr="00CB6A48"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Biomedical Science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B6A48" w:rsidRPr="00CB6A48" w:rsidRDefault="00CB6A48" w:rsidP="00CB6A48">
            <w:pPr>
              <w:pStyle w:val="NoSpacing1"/>
              <w:spacing w:line="276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CB6A48">
              <w:rPr>
                <w:rFonts w:ascii="Times New Roman" w:hAnsi="Times New Roman"/>
                <w:spacing w:val="3"/>
                <w:sz w:val="20"/>
                <w:szCs w:val="20"/>
              </w:rPr>
              <w:t>Parasitology and Immunology</w:t>
            </w:r>
          </w:p>
        </w:tc>
      </w:tr>
      <w:tr w:rsidR="00CB6A48" w:rsidRPr="00CB6A48" w:rsidTr="00CB6A48"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General Education and Learning</w:t>
            </w:r>
          </w:p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Foundation of Education</w:t>
            </w:r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Curriculum Studies</w:t>
            </w:r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 xml:space="preserve"> General Methods of Teaching</w:t>
            </w:r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 xml:space="preserve">Teaching in Multicultural Setting </w:t>
            </w:r>
          </w:p>
        </w:tc>
      </w:tr>
      <w:tr w:rsidR="00CB6A48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B6A48" w:rsidRPr="00CB6A48" w:rsidRDefault="00CB6A48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Instructional Design and Technology</w:t>
            </w:r>
          </w:p>
        </w:tc>
      </w:tr>
      <w:tr w:rsidR="001A051A" w:rsidRPr="00CB6A48" w:rsidTr="00CB6A48">
        <w:tc>
          <w:tcPr>
            <w:tcW w:w="0" w:type="auto"/>
            <w:vMerge w:val="restart"/>
            <w:shd w:val="clear" w:color="auto" w:fill="FFFFFF" w:themeFill="background1"/>
          </w:tcPr>
          <w:p w:rsidR="001A051A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A051A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1A051A" w:rsidRPr="00CB6A48" w:rsidRDefault="001A051A" w:rsidP="00CB6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 xml:space="preserve">Pedagogical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Content Knowledge </w:t>
            </w: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 xml:space="preserve"> and Reflective Practices</w:t>
            </w:r>
            <w:r w:rsidR="005F0FE3">
              <w:rPr>
                <w:rFonts w:ascii="Times New Roman" w:hAnsi="Times New Roman" w:cs="Times New Roman"/>
                <w:sz w:val="20"/>
                <w:szCs w:val="20"/>
              </w:rPr>
              <w:t xml:space="preserve"> and action researches</w:t>
            </w:r>
          </w:p>
        </w:tc>
        <w:tc>
          <w:tcPr>
            <w:tcW w:w="0" w:type="auto"/>
            <w:shd w:val="clear" w:color="auto" w:fill="FFFFFF" w:themeFill="background1"/>
          </w:tcPr>
          <w:p w:rsidR="001A051A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Teachers as Reflective Practitioners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action research</w:t>
            </w:r>
          </w:p>
        </w:tc>
      </w:tr>
      <w:tr w:rsidR="001A051A" w:rsidRPr="00CB6A48" w:rsidTr="00CB6A48">
        <w:tc>
          <w:tcPr>
            <w:tcW w:w="0" w:type="auto"/>
            <w:vMerge/>
            <w:shd w:val="clear" w:color="auto" w:fill="FFFFFF" w:themeFill="background1"/>
          </w:tcPr>
          <w:p w:rsidR="001A051A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A051A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A051A" w:rsidRPr="00CB6A48" w:rsidRDefault="001A051A" w:rsidP="00CB6A4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8">
              <w:rPr>
                <w:rFonts w:ascii="Times New Roman" w:hAnsi="Times New Roman" w:cs="Times New Roman"/>
                <w:sz w:val="20"/>
                <w:szCs w:val="20"/>
              </w:rPr>
              <w:t>Subject Area Method I&amp;II</w:t>
            </w:r>
          </w:p>
        </w:tc>
      </w:tr>
    </w:tbl>
    <w:p w:rsidR="003105DF" w:rsidRDefault="003105DF" w:rsidP="00EF656E">
      <w:pPr>
        <w:spacing w:line="360" w:lineRule="auto"/>
      </w:pPr>
    </w:p>
    <w:p w:rsidR="00CF6D37" w:rsidRPr="000750D4" w:rsidRDefault="009D02E7" w:rsidP="000750D4">
      <w:pPr>
        <w:pStyle w:val="Heading1"/>
        <w:spacing w:before="240" w:after="12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750D4">
        <w:rPr>
          <w:rFonts w:ascii="Times New Roman" w:hAnsi="Times New Roman" w:cs="Times New Roman"/>
          <w:color w:val="auto"/>
          <w:sz w:val="24"/>
          <w:szCs w:val="24"/>
        </w:rPr>
        <w:lastRenderedPageBreak/>
        <w:t>5.</w:t>
      </w:r>
      <w:bookmarkStart w:id="10" w:name="_Toc109134179"/>
      <w:r w:rsidR="00A03188" w:rsidRPr="000750D4">
        <w:rPr>
          <w:rFonts w:ascii="Times New Roman" w:hAnsi="Times New Roman" w:cs="Times New Roman"/>
          <w:color w:val="auto"/>
          <w:sz w:val="24"/>
          <w:szCs w:val="24"/>
        </w:rPr>
        <w:t>CONCLUSION</w:t>
      </w:r>
      <w:bookmarkEnd w:id="10"/>
      <w:proofErr w:type="gramEnd"/>
    </w:p>
    <w:p w:rsidR="00CC0791" w:rsidRPr="00440662" w:rsidRDefault="00A03188" w:rsidP="00E846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40662">
        <w:rPr>
          <w:rFonts w:ascii="Times New Roman" w:hAnsi="Times New Roman" w:cs="Times New Roman"/>
          <w:sz w:val="24"/>
          <w:szCs w:val="24"/>
        </w:rPr>
        <w:t xml:space="preserve"> The national exit exam</w:t>
      </w:r>
      <w:r w:rsidR="00AA1CF3" w:rsidRPr="00440662">
        <w:rPr>
          <w:rFonts w:ascii="Times New Roman" w:hAnsi="Times New Roman" w:cs="Times New Roman"/>
          <w:sz w:val="24"/>
          <w:szCs w:val="24"/>
        </w:rPr>
        <w:t xml:space="preserve"> of candidate teachers’ competencies </w:t>
      </w:r>
      <w:r w:rsidR="00116196" w:rsidRPr="00440662">
        <w:rPr>
          <w:rFonts w:ascii="Times New Roman" w:hAnsi="Times New Roman" w:cs="Times New Roman"/>
          <w:sz w:val="24"/>
          <w:szCs w:val="24"/>
        </w:rPr>
        <w:t>(KNA)</w:t>
      </w:r>
      <w:r w:rsidRPr="00440662">
        <w:rPr>
          <w:rFonts w:ascii="Times New Roman" w:hAnsi="Times New Roman" w:cs="Times New Roman"/>
          <w:sz w:val="24"/>
          <w:szCs w:val="24"/>
        </w:rPr>
        <w:t xml:space="preserve"> of </w:t>
      </w:r>
      <w:r w:rsidR="005F0FE3" w:rsidRPr="00440662">
        <w:rPr>
          <w:rFonts w:ascii="Times New Roman" w:hAnsi="Times New Roman" w:cs="Times New Roman"/>
          <w:sz w:val="24"/>
          <w:szCs w:val="24"/>
        </w:rPr>
        <w:t xml:space="preserve">gradates of </w:t>
      </w:r>
      <w:r w:rsidR="00AA1CF3" w:rsidRPr="00440662">
        <w:rPr>
          <w:rFonts w:ascii="Times New Roman" w:hAnsi="Times New Roman" w:cs="Times New Roman"/>
          <w:sz w:val="24"/>
          <w:szCs w:val="24"/>
        </w:rPr>
        <w:t xml:space="preserve">bachelor of education in biology </w:t>
      </w:r>
      <w:r w:rsidRPr="00440662">
        <w:rPr>
          <w:rFonts w:ascii="Times New Roman" w:hAnsi="Times New Roman" w:cs="Times New Roman"/>
          <w:sz w:val="24"/>
          <w:szCs w:val="24"/>
        </w:rPr>
        <w:t>before employment to attest quality of graduates. Accordingly,</w:t>
      </w:r>
      <w:r w:rsidR="00AA1CF3" w:rsidRPr="00440662">
        <w:rPr>
          <w:rFonts w:ascii="Times New Roman" w:hAnsi="Times New Roman" w:cs="Times New Roman"/>
          <w:sz w:val="24"/>
          <w:szCs w:val="24"/>
        </w:rPr>
        <w:t xml:space="preserve"> 16 courses (9 major and 7</w:t>
      </w:r>
      <w:r w:rsidR="00116196" w:rsidRPr="00440662">
        <w:rPr>
          <w:rFonts w:ascii="Times New Roman" w:hAnsi="Times New Roman" w:cs="Times New Roman"/>
          <w:sz w:val="24"/>
          <w:szCs w:val="24"/>
        </w:rPr>
        <w:t xml:space="preserve"> pedagogical courses) were identified </w:t>
      </w:r>
      <w:r w:rsidRPr="00440662">
        <w:rPr>
          <w:rFonts w:ascii="Times New Roman" w:hAnsi="Times New Roman" w:cs="Times New Roman"/>
          <w:sz w:val="24"/>
          <w:szCs w:val="24"/>
        </w:rPr>
        <w:t>for</w:t>
      </w:r>
      <w:r w:rsidR="00116196" w:rsidRPr="00440662">
        <w:rPr>
          <w:rFonts w:ascii="Times New Roman" w:hAnsi="Times New Roman" w:cs="Times New Roman"/>
          <w:sz w:val="24"/>
          <w:szCs w:val="24"/>
        </w:rPr>
        <w:t xml:space="preserve"> graduates of </w:t>
      </w:r>
      <w:r w:rsidRPr="00440662">
        <w:rPr>
          <w:rFonts w:ascii="Times New Roman" w:hAnsi="Times New Roman" w:cs="Times New Roman"/>
          <w:sz w:val="24"/>
          <w:szCs w:val="24"/>
        </w:rPr>
        <w:t>Ba</w:t>
      </w:r>
      <w:r w:rsidR="002B744B" w:rsidRPr="00440662">
        <w:rPr>
          <w:rFonts w:ascii="Times New Roman" w:hAnsi="Times New Roman" w:cs="Times New Roman"/>
          <w:sz w:val="24"/>
          <w:szCs w:val="24"/>
        </w:rPr>
        <w:t>chelor of Education (</w:t>
      </w:r>
      <w:proofErr w:type="spellStart"/>
      <w:r w:rsidR="002B744B" w:rsidRPr="00440662">
        <w:rPr>
          <w:rFonts w:ascii="Times New Roman" w:hAnsi="Times New Roman" w:cs="Times New Roman"/>
          <w:sz w:val="24"/>
          <w:szCs w:val="24"/>
        </w:rPr>
        <w:t>B.Ed</w:t>
      </w:r>
      <w:proofErr w:type="spellEnd"/>
      <w:r w:rsidR="005F0FE3" w:rsidRPr="00440662">
        <w:rPr>
          <w:rFonts w:ascii="Times New Roman" w:hAnsi="Times New Roman" w:cs="Times New Roman"/>
          <w:sz w:val="24"/>
          <w:szCs w:val="24"/>
        </w:rPr>
        <w:t>) in b</w:t>
      </w:r>
      <w:r w:rsidRPr="00440662">
        <w:rPr>
          <w:rFonts w:ascii="Times New Roman" w:hAnsi="Times New Roman" w:cs="Times New Roman"/>
          <w:sz w:val="24"/>
          <w:szCs w:val="24"/>
        </w:rPr>
        <w:t>iology</w:t>
      </w:r>
      <w:r w:rsidR="00116196" w:rsidRPr="00440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="00116196" w:rsidRPr="00440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Likewise, </w:t>
      </w:r>
      <w:r w:rsidR="00116196" w:rsidRPr="00440662">
        <w:rPr>
          <w:rFonts w:ascii="Times New Roman" w:hAnsi="Times New Roman" w:cs="Times New Roman"/>
          <w:sz w:val="24"/>
          <w:szCs w:val="24"/>
        </w:rPr>
        <w:t>expected</w:t>
      </w:r>
      <w:r w:rsidRPr="00440662">
        <w:rPr>
          <w:rFonts w:ascii="Times New Roman" w:hAnsi="Times New Roman" w:cs="Times New Roman"/>
          <w:sz w:val="24"/>
          <w:szCs w:val="24"/>
        </w:rPr>
        <w:t xml:space="preserve"> profiles of graduates, minimum learning competencies and learning </w:t>
      </w:r>
      <w:r w:rsidR="00116196" w:rsidRPr="00440662">
        <w:rPr>
          <w:rFonts w:ascii="Times New Roman" w:hAnsi="Times New Roman" w:cs="Times New Roman"/>
          <w:sz w:val="24"/>
          <w:szCs w:val="24"/>
        </w:rPr>
        <w:t xml:space="preserve">outcomes </w:t>
      </w:r>
      <w:proofErr w:type="spellStart"/>
      <w:r w:rsidR="00116196" w:rsidRPr="00440662">
        <w:rPr>
          <w:rFonts w:ascii="Times New Roman" w:hAnsi="Times New Roman" w:cs="Times New Roman"/>
          <w:sz w:val="24"/>
          <w:szCs w:val="24"/>
        </w:rPr>
        <w:t>areset</w:t>
      </w:r>
      <w:proofErr w:type="spellEnd"/>
      <w:r w:rsidR="00E846E5" w:rsidRPr="00440662">
        <w:rPr>
          <w:rFonts w:ascii="Times New Roman" w:hAnsi="Times New Roman" w:cs="Times New Roman"/>
          <w:sz w:val="24"/>
          <w:szCs w:val="24"/>
        </w:rPr>
        <w:t xml:space="preserve"> for understanding the contexts of graduates.</w:t>
      </w:r>
      <w:proofErr w:type="gramEnd"/>
      <w:r w:rsidR="00E846E5" w:rsidRPr="00440662">
        <w:rPr>
          <w:rFonts w:ascii="Times New Roman" w:hAnsi="Times New Roman" w:cs="Times New Roman"/>
          <w:sz w:val="24"/>
          <w:szCs w:val="24"/>
        </w:rPr>
        <w:t xml:space="preserve"> </w:t>
      </w:r>
      <w:r w:rsidR="00CF6D37" w:rsidRPr="00440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The</w:t>
      </w:r>
      <w:r w:rsidR="00E846E5" w:rsidRPr="00440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 xml:space="preserve">refore, the </w:t>
      </w:r>
      <w:r w:rsidR="00CF6D37" w:rsidRPr="00440662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exit examination</w:t>
      </w:r>
      <w:r w:rsidR="00CF6D3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of </w:t>
      </w:r>
      <w:r w:rsidR="00116196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knowledge, skills and attitudes of graduates of </w:t>
      </w:r>
      <w:r w:rsidR="005F0FE3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Bachelor of Education in b</w:t>
      </w:r>
      <w:r w:rsidR="00CF6D3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iology</w:t>
      </w:r>
      <w:r w:rsidR="00233D6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will be prepared from the focus areas of major and education courses assigned in tables 1 and 2 above. The exit Exam</w:t>
      </w:r>
      <w:r w:rsidR="00D84792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of competency testing exam</w:t>
      </w:r>
      <w:r w:rsidR="00233D6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questions will be prepared according to the percentage proportions given to each courses. Likewise, the graduates </w:t>
      </w:r>
      <w:r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will prepare</w:t>
      </w:r>
      <w:r w:rsidR="00233D6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themselves </w:t>
      </w:r>
      <w:r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and take</w:t>
      </w:r>
      <w:r w:rsidR="00233D6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the exit examination</w:t>
      </w:r>
      <w:r w:rsidR="00AA1CF3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of professional competencies</w:t>
      </w:r>
      <w:r w:rsidR="00233D67" w:rsidRPr="004406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FE45FC" w:rsidRPr="00E846E5" w:rsidRDefault="00FE45FC" w:rsidP="00E846E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45FC" w:rsidRPr="00E846E5" w:rsidSect="00AF2893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ED" w:rsidRDefault="005F69ED" w:rsidP="00A22545">
      <w:pPr>
        <w:spacing w:after="0" w:line="240" w:lineRule="auto"/>
      </w:pPr>
      <w:r>
        <w:separator/>
      </w:r>
    </w:p>
  </w:endnote>
  <w:endnote w:type="continuationSeparator" w:id="0">
    <w:p w:rsidR="005F69ED" w:rsidRDefault="005F69ED" w:rsidP="00A2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683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0D4" w:rsidRDefault="001B58BA">
        <w:pPr>
          <w:pStyle w:val="Footer"/>
          <w:jc w:val="center"/>
        </w:pPr>
        <w:r>
          <w:fldChar w:fldCharType="begin"/>
        </w:r>
        <w:r w:rsidR="000750D4">
          <w:instrText xml:space="preserve"> PAGE   \* MERGEFORMAT </w:instrText>
        </w:r>
        <w:r>
          <w:fldChar w:fldCharType="separate"/>
        </w:r>
        <w:r w:rsidR="00A055C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1A051A" w:rsidRDefault="001A0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ED" w:rsidRDefault="005F69ED" w:rsidP="00A22545">
      <w:pPr>
        <w:spacing w:after="0" w:line="240" w:lineRule="auto"/>
      </w:pPr>
      <w:r>
        <w:separator/>
      </w:r>
    </w:p>
  </w:footnote>
  <w:footnote w:type="continuationSeparator" w:id="0">
    <w:p w:rsidR="005F69ED" w:rsidRDefault="005F69ED" w:rsidP="00A2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alias w:val="Date"/>
      <w:id w:val="-1521541076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825412" w:rsidRDefault="00975046">
        <w:pPr>
          <w:pStyle w:val="Header"/>
        </w:pPr>
        <w:proofErr w:type="gramStart"/>
        <w:r>
          <w:rPr>
            <w:color w:val="FFFFFF" w:themeColor="background1"/>
          </w:rPr>
          <w:t>it</w:t>
        </w:r>
        <w:proofErr w:type="gramEnd"/>
        <w:r>
          <w:rPr>
            <w:color w:val="FFFFFF" w:themeColor="background1"/>
          </w:rPr>
          <w:t xml:space="preserve"> Exam Focus Areas of Biology B.ED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F92"/>
      </v:shape>
    </w:pict>
  </w:numPicBullet>
  <w:numPicBullet w:numPicBulletId="1">
    <w:pict>
      <v:shape id="_x0000_i1029" type="#_x0000_t75" style="width:11.25pt;height:11.25pt" o:bullet="t">
        <v:imagedata r:id="rId2" o:title="msoEE4A"/>
      </v:shape>
    </w:pict>
  </w:numPicBullet>
  <w:abstractNum w:abstractNumId="0">
    <w:nsid w:val="0EF61F75"/>
    <w:multiLevelType w:val="hybridMultilevel"/>
    <w:tmpl w:val="9E00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6A8F"/>
    <w:multiLevelType w:val="hybridMultilevel"/>
    <w:tmpl w:val="76B0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8881E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06BC"/>
    <w:multiLevelType w:val="hybridMultilevel"/>
    <w:tmpl w:val="9EDAA0EE"/>
    <w:lvl w:ilvl="0" w:tplc="5D0870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D2F78"/>
    <w:multiLevelType w:val="hybridMultilevel"/>
    <w:tmpl w:val="364C8C38"/>
    <w:lvl w:ilvl="0" w:tplc="D54AFB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3AC0"/>
    <w:multiLevelType w:val="hybridMultilevel"/>
    <w:tmpl w:val="9360398C"/>
    <w:lvl w:ilvl="0" w:tplc="13644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967C03"/>
    <w:multiLevelType w:val="hybridMultilevel"/>
    <w:tmpl w:val="B694CA26"/>
    <w:lvl w:ilvl="0" w:tplc="A6E06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EE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4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41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ED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67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7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4D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8D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E95113"/>
    <w:multiLevelType w:val="hybridMultilevel"/>
    <w:tmpl w:val="043E424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A58AC"/>
    <w:multiLevelType w:val="hybridMultilevel"/>
    <w:tmpl w:val="3E2C7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D060C"/>
    <w:multiLevelType w:val="hybridMultilevel"/>
    <w:tmpl w:val="57F6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23A29"/>
    <w:multiLevelType w:val="hybridMultilevel"/>
    <w:tmpl w:val="660A08E8"/>
    <w:lvl w:ilvl="0" w:tplc="1CF8D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5CF6"/>
    <w:multiLevelType w:val="hybridMultilevel"/>
    <w:tmpl w:val="2DD23444"/>
    <w:lvl w:ilvl="0" w:tplc="04090007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65"/>
    <w:rsid w:val="0000469F"/>
    <w:rsid w:val="00052492"/>
    <w:rsid w:val="0006489F"/>
    <w:rsid w:val="000750D4"/>
    <w:rsid w:val="00076605"/>
    <w:rsid w:val="000824FA"/>
    <w:rsid w:val="000C6036"/>
    <w:rsid w:val="000E2E21"/>
    <w:rsid w:val="00116196"/>
    <w:rsid w:val="00116FE0"/>
    <w:rsid w:val="001863DB"/>
    <w:rsid w:val="001A051A"/>
    <w:rsid w:val="001B58BA"/>
    <w:rsid w:val="001E51F6"/>
    <w:rsid w:val="001E6056"/>
    <w:rsid w:val="001F3D87"/>
    <w:rsid w:val="00233D67"/>
    <w:rsid w:val="002B4490"/>
    <w:rsid w:val="002B744B"/>
    <w:rsid w:val="003105DF"/>
    <w:rsid w:val="00332159"/>
    <w:rsid w:val="00336936"/>
    <w:rsid w:val="00343ACE"/>
    <w:rsid w:val="003442ED"/>
    <w:rsid w:val="003865DE"/>
    <w:rsid w:val="0039455B"/>
    <w:rsid w:val="003C1627"/>
    <w:rsid w:val="00403C28"/>
    <w:rsid w:val="00440662"/>
    <w:rsid w:val="004B1CB0"/>
    <w:rsid w:val="00504418"/>
    <w:rsid w:val="005379E8"/>
    <w:rsid w:val="00556664"/>
    <w:rsid w:val="00580298"/>
    <w:rsid w:val="005B463B"/>
    <w:rsid w:val="005B7397"/>
    <w:rsid w:val="005F0FE3"/>
    <w:rsid w:val="005F69ED"/>
    <w:rsid w:val="0068121A"/>
    <w:rsid w:val="006A0371"/>
    <w:rsid w:val="006D1195"/>
    <w:rsid w:val="006D4260"/>
    <w:rsid w:val="0071325A"/>
    <w:rsid w:val="00731CB1"/>
    <w:rsid w:val="00743B18"/>
    <w:rsid w:val="00790652"/>
    <w:rsid w:val="007A4BB0"/>
    <w:rsid w:val="007B0861"/>
    <w:rsid w:val="007C2CA1"/>
    <w:rsid w:val="007D2D42"/>
    <w:rsid w:val="007E5E1B"/>
    <w:rsid w:val="007E6217"/>
    <w:rsid w:val="007F13EE"/>
    <w:rsid w:val="00812853"/>
    <w:rsid w:val="00825412"/>
    <w:rsid w:val="00834613"/>
    <w:rsid w:val="008511BE"/>
    <w:rsid w:val="00860D26"/>
    <w:rsid w:val="008672D8"/>
    <w:rsid w:val="00875362"/>
    <w:rsid w:val="008D6422"/>
    <w:rsid w:val="008E394D"/>
    <w:rsid w:val="00975046"/>
    <w:rsid w:val="009D02E7"/>
    <w:rsid w:val="009E6F3F"/>
    <w:rsid w:val="00A03188"/>
    <w:rsid w:val="00A055C7"/>
    <w:rsid w:val="00A22545"/>
    <w:rsid w:val="00A25C07"/>
    <w:rsid w:val="00A36AFA"/>
    <w:rsid w:val="00A41209"/>
    <w:rsid w:val="00A7630E"/>
    <w:rsid w:val="00AA0558"/>
    <w:rsid w:val="00AA1CF3"/>
    <w:rsid w:val="00AB4556"/>
    <w:rsid w:val="00AE2702"/>
    <w:rsid w:val="00AF2893"/>
    <w:rsid w:val="00B0052C"/>
    <w:rsid w:val="00B70A42"/>
    <w:rsid w:val="00B839A5"/>
    <w:rsid w:val="00BB3A98"/>
    <w:rsid w:val="00BE1D3C"/>
    <w:rsid w:val="00BF2271"/>
    <w:rsid w:val="00C0479C"/>
    <w:rsid w:val="00C70DF4"/>
    <w:rsid w:val="00C824EC"/>
    <w:rsid w:val="00C82C8D"/>
    <w:rsid w:val="00C86D57"/>
    <w:rsid w:val="00C95505"/>
    <w:rsid w:val="00CB0B8F"/>
    <w:rsid w:val="00CB6A48"/>
    <w:rsid w:val="00CC0791"/>
    <w:rsid w:val="00CD0EA3"/>
    <w:rsid w:val="00CE6ADF"/>
    <w:rsid w:val="00CF6D37"/>
    <w:rsid w:val="00D03B7D"/>
    <w:rsid w:val="00D041DE"/>
    <w:rsid w:val="00D0692F"/>
    <w:rsid w:val="00D17745"/>
    <w:rsid w:val="00D378E4"/>
    <w:rsid w:val="00D41765"/>
    <w:rsid w:val="00D5366B"/>
    <w:rsid w:val="00D84792"/>
    <w:rsid w:val="00DE6DF7"/>
    <w:rsid w:val="00E2627E"/>
    <w:rsid w:val="00E376D0"/>
    <w:rsid w:val="00E846E5"/>
    <w:rsid w:val="00EB6221"/>
    <w:rsid w:val="00ED22B3"/>
    <w:rsid w:val="00EF107E"/>
    <w:rsid w:val="00EF4620"/>
    <w:rsid w:val="00EF656E"/>
    <w:rsid w:val="00F174CF"/>
    <w:rsid w:val="00F2413E"/>
    <w:rsid w:val="00F34C20"/>
    <w:rsid w:val="00F51D5C"/>
    <w:rsid w:val="00F54FD5"/>
    <w:rsid w:val="00F561EF"/>
    <w:rsid w:val="00F757C9"/>
    <w:rsid w:val="00F80D59"/>
    <w:rsid w:val="00FD47FF"/>
    <w:rsid w:val="00FE3508"/>
    <w:rsid w:val="00FE45FC"/>
    <w:rsid w:val="00FF052D"/>
    <w:rsid w:val="00F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77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59"/>
  </w:style>
  <w:style w:type="paragraph" w:styleId="Heading1">
    <w:name w:val="heading 1"/>
    <w:basedOn w:val="Normal"/>
    <w:next w:val="Normal"/>
    <w:link w:val="Heading1Char"/>
    <w:uiPriority w:val="9"/>
    <w:qFormat/>
    <w:rsid w:val="00D4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1765"/>
    <w:pPr>
      <w:ind w:left="720"/>
      <w:contextualSpacing/>
    </w:pPr>
  </w:style>
  <w:style w:type="table" w:styleId="TableGrid">
    <w:name w:val="Table Grid"/>
    <w:basedOn w:val="TableNormal"/>
    <w:uiPriority w:val="59"/>
    <w:rsid w:val="001E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0824FA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0824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45"/>
  </w:style>
  <w:style w:type="paragraph" w:styleId="Footer">
    <w:name w:val="footer"/>
    <w:basedOn w:val="Normal"/>
    <w:link w:val="FooterChar"/>
    <w:uiPriority w:val="99"/>
    <w:unhideWhenUsed/>
    <w:rsid w:val="00A2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45"/>
  </w:style>
  <w:style w:type="paragraph" w:styleId="BalloonText">
    <w:name w:val="Balloon Text"/>
    <w:basedOn w:val="Normal"/>
    <w:link w:val="BalloonTextChar"/>
    <w:uiPriority w:val="99"/>
    <w:semiHidden/>
    <w:unhideWhenUsed/>
    <w:rsid w:val="0034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C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21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8121A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8121A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8121A"/>
    <w:pPr>
      <w:spacing w:after="100"/>
      <w:ind w:left="440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9D0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052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4C20"/>
  </w:style>
  <w:style w:type="character" w:styleId="CommentReference">
    <w:name w:val="annotation reference"/>
    <w:basedOn w:val="DefaultParagraphFont"/>
    <w:uiPriority w:val="99"/>
    <w:semiHidden/>
    <w:unhideWhenUsed/>
    <w:rsid w:val="0097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59"/>
  </w:style>
  <w:style w:type="paragraph" w:styleId="Heading1">
    <w:name w:val="heading 1"/>
    <w:basedOn w:val="Normal"/>
    <w:next w:val="Normal"/>
    <w:link w:val="Heading1Char"/>
    <w:uiPriority w:val="9"/>
    <w:qFormat/>
    <w:rsid w:val="00D4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1765"/>
    <w:pPr>
      <w:ind w:left="720"/>
      <w:contextualSpacing/>
    </w:pPr>
  </w:style>
  <w:style w:type="table" w:styleId="TableGrid">
    <w:name w:val="Table Grid"/>
    <w:basedOn w:val="TableNormal"/>
    <w:uiPriority w:val="59"/>
    <w:rsid w:val="001E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0824FA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0824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45"/>
  </w:style>
  <w:style w:type="paragraph" w:styleId="Footer">
    <w:name w:val="footer"/>
    <w:basedOn w:val="Normal"/>
    <w:link w:val="FooterChar"/>
    <w:uiPriority w:val="99"/>
    <w:unhideWhenUsed/>
    <w:rsid w:val="00A2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45"/>
  </w:style>
  <w:style w:type="paragraph" w:styleId="BalloonText">
    <w:name w:val="Balloon Text"/>
    <w:basedOn w:val="Normal"/>
    <w:link w:val="BalloonTextChar"/>
    <w:uiPriority w:val="99"/>
    <w:semiHidden/>
    <w:unhideWhenUsed/>
    <w:rsid w:val="0034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C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21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8121A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8121A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8121A"/>
    <w:pPr>
      <w:spacing w:after="100"/>
      <w:ind w:left="440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9D0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052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34C20"/>
  </w:style>
  <w:style w:type="character" w:styleId="CommentReference">
    <w:name w:val="annotation reference"/>
    <w:basedOn w:val="DefaultParagraphFont"/>
    <w:uiPriority w:val="99"/>
    <w:semiHidden/>
    <w:unhideWhenUsed/>
    <w:rsid w:val="00975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it Exam Focus Areas of Biology B.ED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4D24FE-14CA-428D-82ED-E9FC2C85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Seid</cp:lastModifiedBy>
  <cp:revision>2</cp:revision>
  <dcterms:created xsi:type="dcterms:W3CDTF">2022-07-26T11:52:00Z</dcterms:created>
  <dcterms:modified xsi:type="dcterms:W3CDTF">2022-07-26T11:52:00Z</dcterms:modified>
</cp:coreProperties>
</file>